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83" w:rsidRPr="00570883" w:rsidRDefault="00570883" w:rsidP="005708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b/>
          <w:sz w:val="28"/>
          <w:szCs w:val="28"/>
          <w:lang w:val="uk-UA"/>
        </w:rPr>
        <w:t>Планування роботи та сталого розвитку загальноосвітнього навчального закладу в умовах покращення якості навчально-виховного процесу та впровадження нових Державних стандартів загальної середньої освіти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70883">
        <w:rPr>
          <w:rFonts w:ascii="Times New Roman" w:hAnsi="Times New Roman" w:cs="Times New Roman"/>
          <w:sz w:val="28"/>
          <w:szCs w:val="28"/>
          <w:lang w:val="uk-UA"/>
        </w:rPr>
        <w:t>Татаринов</w:t>
      </w:r>
      <w:proofErr w:type="spellEnd"/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 М.В., завідувач</w:t>
      </w: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Центру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>методичної роботи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>з керівними кадрами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>комунального вищого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>навчального закладу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iCs/>
          <w:sz w:val="28"/>
          <w:szCs w:val="28"/>
          <w:lang w:val="uk-UA"/>
        </w:rPr>
        <w:t>«Харківська академія неперервної освіти»</w:t>
      </w:r>
    </w:p>
    <w:p w:rsidR="00570883" w:rsidRPr="00570883" w:rsidRDefault="00570883" w:rsidP="00570883">
      <w:pPr>
        <w:spacing w:after="0" w:line="240" w:lineRule="auto"/>
        <w:ind w:firstLine="425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70883" w:rsidRPr="00570883" w:rsidRDefault="00570883" w:rsidP="00570883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b/>
          <w:sz w:val="28"/>
          <w:szCs w:val="28"/>
          <w:lang w:val="uk-UA"/>
        </w:rPr>
        <w:t>Планування роботи предметних методичних об’єднань у ЗНЗ</w:t>
      </w:r>
    </w:p>
    <w:p w:rsidR="00570883" w:rsidRPr="00570883" w:rsidRDefault="00570883" w:rsidP="0057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883" w:rsidRPr="00570883" w:rsidRDefault="00570883" w:rsidP="005708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>Аналіз роботи предметних методичних об’єднань учителів загальноосвітніх навчальних закладів різних типів і форм власності, проведений Центром методичної роботи з керівними кадрами комунального вищого навчального закладу «Харківська академія неперервної освіти», свідчить, що трапляються непоодинокі випадки, коли вони функціонують формально та не забезпечують дієвої роботи на початковій ланці методичної.</w:t>
      </w:r>
    </w:p>
    <w:p w:rsidR="00570883" w:rsidRPr="00570883" w:rsidRDefault="00570883" w:rsidP="005708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З’ясовано, що керівники загальноосвітніх навчальних закладів, їх заступники з навчально-виховної роботи не в змозі якісно допомогти </w:t>
      </w:r>
      <w:proofErr w:type="spellStart"/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>вчителям-предметникам</w:t>
      </w:r>
      <w:proofErr w:type="spellEnd"/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>, які очолюють такі методичні утворення, і як результат – формалізм у методичній роботі у школі.</w:t>
      </w:r>
    </w:p>
    <w:p w:rsidR="00570883" w:rsidRPr="00570883" w:rsidRDefault="00570883" w:rsidP="00E657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забезпечення ефективної методичної роботи педагогічних працівників у загальноосвітніх навчальних закладах, особливо керівників предметних методичних об’єднань, нижче пропонується варіант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й </w:t>
      </w:r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організаційно-методичних засад для налагодження якісної роботи предметних методичних об’єднань, перетворення їх на надійного методичного помічника для вчителя, особливо у сільській місцевості, та як результат – професійне зростання </w:t>
      </w:r>
      <w:proofErr w:type="spellStart"/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>педагога-предметника</w:t>
      </w:r>
      <w:proofErr w:type="spellEnd"/>
      <w:r w:rsidRPr="00570883">
        <w:rPr>
          <w:rFonts w:ascii="Times New Roman" w:hAnsi="Times New Roman" w:cs="Times New Roman"/>
          <w:bCs/>
          <w:sz w:val="28"/>
          <w:szCs w:val="28"/>
          <w:lang w:val="uk-UA"/>
        </w:rPr>
        <w:t>, якісне викладання ним навчальних предметів учням, суттєве зростання якості навча</w:t>
      </w:r>
      <w:r w:rsidR="00E65765">
        <w:rPr>
          <w:rFonts w:ascii="Times New Roman" w:hAnsi="Times New Roman" w:cs="Times New Roman"/>
          <w:bCs/>
          <w:sz w:val="28"/>
          <w:szCs w:val="28"/>
          <w:lang w:val="uk-UA"/>
        </w:rPr>
        <w:t>льно-виховного процесу у школі.</w:t>
      </w:r>
    </w:p>
    <w:p w:rsidR="00570883" w:rsidRPr="00570883" w:rsidRDefault="00570883" w:rsidP="00570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>Підходи до змісту нормативно-правових документів, науково-методичних, інструктивних матеріалів, які повинні містити відповідні папки, що відображають зміст їх практичної діяльності: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У матеріал (папках з відповідним індексом згідно з номенклатурою справ) у наявності щорічні інструктивно-методичні рекомендації 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 щороку до 01.09. оновлюються. Забезпечено їх 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та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виконання у навчально-виховному процесі.</w:t>
      </w:r>
    </w:p>
    <w:p w:rsidR="00B0152E" w:rsidRPr="00B0152E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Проведено змістовний аналіз </w:t>
      </w:r>
      <w:r w:rsidRPr="00B0152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роботи </w:t>
      </w:r>
      <w:r w:rsidRP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попередній навчальний рік із посиланням на </w:t>
      </w:r>
      <w:r w:rsidRPr="00B0152E">
        <w:rPr>
          <w:rFonts w:ascii="Times New Roman" w:hAnsi="Times New Roman" w:cs="Times New Roman"/>
          <w:spacing w:val="-8"/>
          <w:sz w:val="28"/>
          <w:szCs w:val="28"/>
          <w:lang w:val="uk-UA"/>
        </w:rPr>
        <w:t>чинні інструктивно-</w:t>
      </w:r>
      <w:r w:rsidRPr="00B0152E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методичні матеріали </w:t>
      </w:r>
      <w:r w:rsidRP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та нормативно-правові документи; зазначено про ключові досягнення </w:t>
      </w:r>
      <w:r w:rsidRPr="00B0152E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та </w:t>
      </w:r>
      <w:r w:rsidRPr="00B015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проблеми, які </w:t>
      </w:r>
      <w:r w:rsidRPr="00B0152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>вдалося розв’язати.</w:t>
      </w:r>
    </w:p>
    <w:p w:rsidR="00570883" w:rsidRPr="00B0152E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Визначено єдину методичну </w:t>
      </w:r>
      <w:r w:rsidRPr="00B015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тему, </w:t>
      </w:r>
      <w:r w:rsidR="00B0152E">
        <w:rPr>
          <w:rFonts w:ascii="Times New Roman" w:hAnsi="Times New Roman" w:cs="Times New Roman"/>
          <w:spacing w:val="-4"/>
          <w:sz w:val="28"/>
          <w:szCs w:val="28"/>
          <w:lang w:val="uk-UA"/>
        </w:rPr>
        <w:t>що</w:t>
      </w:r>
      <w:r w:rsidRPr="00B015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співвідноситься з обласною та враховує сучасний стан </w:t>
      </w:r>
      <w:r w:rsidRPr="00B0152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розвитку </w:t>
      </w:r>
      <w:r w:rsidRPr="00B0152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відповідної галузі </w:t>
      </w:r>
      <w:r w:rsidRPr="00B0152E">
        <w:rPr>
          <w:rFonts w:ascii="Times New Roman" w:hAnsi="Times New Roman" w:cs="Times New Roman"/>
          <w:sz w:val="28"/>
          <w:szCs w:val="28"/>
          <w:lang w:val="uk-UA"/>
        </w:rPr>
        <w:t>науки.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Сформульовані 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 xml:space="preserve">чіткі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Pr="0057088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реалізації визначеної </w:t>
      </w:r>
      <w:r w:rsidRPr="00570883">
        <w:rPr>
          <w:rFonts w:ascii="Times New Roman" w:hAnsi="Times New Roman" w:cs="Times New Roman"/>
          <w:spacing w:val="8"/>
          <w:sz w:val="28"/>
          <w:szCs w:val="28"/>
          <w:lang w:val="uk-UA"/>
        </w:rPr>
        <w:t>теми.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Складено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списки вчителів-членів методичного об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днання і</w:t>
      </w:r>
      <w:r w:rsidRPr="0057088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з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>зазначенням повністю їхнього прізвища, ім’я, по батькові (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кожного з них),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їх освіти, фаху, кваліфікаційної категорії, </w:t>
      </w:r>
      <w:r w:rsidRPr="00570883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педагогічного звання, загального педагогічного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стажу, останнього </w:t>
      </w:r>
      <w:r w:rsidRPr="00570883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року </w:t>
      </w:r>
      <w:r w:rsidRPr="0057088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проходження курсової перепідготовки,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року атестації, участі у спецкурсах (складається у вигляді таблиці).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Визначена чітка назва методичної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теми, над </w:t>
      </w:r>
      <w:r w:rsid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>реалізацією якої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працює кожний із педагогів.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Наявні записи про особисті досягнення </w:t>
      </w:r>
      <w:r w:rsidRPr="0057088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</w:t>
      </w:r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>напрацювання кожного вчителя-члена предметного методичного об’єднання.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Зафіксовані результати проведеної діагностичної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роботи з учителями з </w:t>
      </w:r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метою виявлення їх </w:t>
      </w:r>
      <w:r w:rsidRPr="0057088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запитів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і творчих досягнень.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тематика та план проведення кожного </w:t>
      </w:r>
      <w:r w:rsidRPr="0057088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засідання предметного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методичного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об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’є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днання на навчальний рік.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Наявні листи реєстрації учасників </w:t>
      </w:r>
      <w:r w:rsidR="00B0152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таких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>засідань.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Підготовлені за результатами засідань </w:t>
      </w:r>
      <w:r w:rsidR="00B0152E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зберігаються протягом усього навчального року протоколи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 встановленим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нормативно </w:t>
      </w:r>
      <w:r w:rsidR="00B0152E">
        <w:rPr>
          <w:rFonts w:ascii="Times New Roman" w:hAnsi="Times New Roman" w:cs="Times New Roman"/>
          <w:spacing w:val="-3"/>
          <w:sz w:val="28"/>
          <w:szCs w:val="28"/>
          <w:lang w:val="uk-UA"/>
        </w:rPr>
        <w:t>зразком</w:t>
      </w:r>
      <w:r w:rsidRPr="00570883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Тези виступів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і доповідей педагогів згідно з темою відповідного засідання методичного об’єднання.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Сплановано та фактично проводяться тематичні заходи з учителями </w:t>
      </w:r>
      <w:r w:rsidRPr="0057088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та наявні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відповідні листи реєстрації.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>Містяться матеріали про проведення учнівських олімпіад</w:t>
      </w:r>
      <w:r w:rsidR="00B0152E">
        <w:rPr>
          <w:rFonts w:ascii="Times New Roman" w:hAnsi="Times New Roman" w:cs="Times New Roman"/>
          <w:sz w:val="28"/>
          <w:szCs w:val="28"/>
          <w:lang w:val="uk-UA"/>
        </w:rPr>
        <w:t xml:space="preserve"> (І етап)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, конкурсів, </w:t>
      </w:r>
      <w:r w:rsidRPr="00570883">
        <w:rPr>
          <w:rFonts w:ascii="Times New Roman" w:hAnsi="Times New Roman" w:cs="Times New Roman"/>
          <w:spacing w:val="6"/>
          <w:sz w:val="28"/>
          <w:szCs w:val="28"/>
          <w:lang w:val="uk-UA"/>
        </w:rPr>
        <w:t>турнірів.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Сплановано використання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Pr="00570883">
        <w:rPr>
          <w:rFonts w:ascii="Times New Roman" w:hAnsi="Times New Roman" w:cs="Times New Roman"/>
          <w:spacing w:val="6"/>
          <w:sz w:val="28"/>
          <w:szCs w:val="28"/>
          <w:lang w:val="uk-UA"/>
        </w:rPr>
        <w:t>навчально-виховному процесі інформаційно-</w:t>
      </w:r>
      <w:r w:rsidRPr="00570883">
        <w:rPr>
          <w:rFonts w:ascii="Times New Roman" w:hAnsi="Times New Roman" w:cs="Times New Roman"/>
          <w:spacing w:val="1"/>
          <w:sz w:val="28"/>
          <w:szCs w:val="28"/>
          <w:lang w:val="uk-UA"/>
        </w:rPr>
        <w:t>комунікаційних технологій.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Матеріали про підвищення професійної майстерності педагогів </w:t>
      </w:r>
      <w:r w:rsidRPr="0057088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(курси підвищення кваліфікації, спецкурси, професійні конкурси, участь у </w:t>
      </w:r>
      <w:r w:rsidRPr="0057088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роботі </w:t>
      </w:r>
      <w:r w:rsidRPr="0057088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обласних </w:t>
      </w:r>
      <w:r w:rsidRPr="0057088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науково-методичних </w:t>
      </w:r>
      <w:r w:rsidRPr="0057088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заходів та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ін.).</w:t>
      </w:r>
    </w:p>
    <w:p w:rsidR="00570883" w:rsidRPr="00B0152E" w:rsidRDefault="00570883" w:rsidP="00B0152E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Приділено увагу </w:t>
      </w:r>
      <w:r w:rsidRPr="005708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упровадженню </w:t>
      </w:r>
      <w:proofErr w:type="spellStart"/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>допрофільного</w:t>
      </w:r>
      <w:proofErr w:type="spellEnd"/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та профільного навчання. Наявні обласні моделі проведення уроків у </w:t>
      </w:r>
      <w:proofErr w:type="spellStart"/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>опрофільних</w:t>
      </w:r>
      <w:proofErr w:type="spellEnd"/>
      <w:r w:rsid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профільних класах</w:t>
      </w:r>
      <w:r w:rsidRPr="00B0152E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Наявні матеріали про роботу з молодими </w:t>
      </w:r>
      <w:r w:rsidRPr="0057088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педагогами та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наставництва.</w:t>
      </w:r>
    </w:p>
    <w:p w:rsidR="00570883" w:rsidRPr="00B0152E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2"/>
          <w:sz w:val="28"/>
          <w:szCs w:val="28"/>
          <w:lang w:val="uk-UA"/>
        </w:rPr>
        <w:t>Розкрито питання про запровадження ефективного педагогічного досвіду.</w:t>
      </w:r>
    </w:p>
    <w:p w:rsidR="00B0152E" w:rsidRPr="00570883" w:rsidRDefault="00B0152E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Щороку оновлюється методична карта конкретного вчителя.</w:t>
      </w:r>
    </w:p>
    <w:p w:rsidR="00570883" w:rsidRPr="00570883" w:rsidRDefault="00570883" w:rsidP="00570883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Інші напрями роботи,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t>над якими працює колектив методичного об’єднання.</w:t>
      </w:r>
    </w:p>
    <w:p w:rsidR="00570883" w:rsidRPr="00570883" w:rsidRDefault="00570883" w:rsidP="0057088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0883">
        <w:rPr>
          <w:rFonts w:ascii="Times New Roman" w:hAnsi="Times New Roman" w:cs="Times New Roman"/>
          <w:sz w:val="28"/>
          <w:szCs w:val="28"/>
          <w:lang w:val="uk-UA"/>
        </w:rPr>
        <w:t xml:space="preserve">Уся діяльність предметних методичних об’єднань підлягає розгляду (один раз на навчальний рік) на засіданні методичної ради загальноосвітнього навчального закладу. Методична рада навчального </w:t>
      </w:r>
      <w:r w:rsidRPr="0057088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 чітко координує діяльність предметних методичних об’єднань через їх голів.</w:t>
      </w:r>
    </w:p>
    <w:p w:rsidR="00570883" w:rsidRPr="00570883" w:rsidRDefault="00570883" w:rsidP="0057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883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Завідувач Центру</w:t>
      </w:r>
    </w:p>
    <w:p w:rsidR="00B0152E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 з керівними кадрами</w:t>
      </w:r>
    </w:p>
    <w:p w:rsidR="00B0152E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вищого</w:t>
      </w:r>
    </w:p>
    <w:p w:rsidR="00B0152E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B0152E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академія</w:t>
      </w:r>
    </w:p>
    <w:p w:rsidR="00B0152E" w:rsidRPr="00B0152E" w:rsidRDefault="00B0152E" w:rsidP="0057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неперервної освіти»</w:t>
      </w: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М. В. </w:t>
      </w:r>
      <w:proofErr w:type="spellStart"/>
      <w:r w:rsidRPr="00B0152E">
        <w:rPr>
          <w:rFonts w:ascii="Times New Roman" w:hAnsi="Times New Roman" w:cs="Times New Roman"/>
          <w:b/>
          <w:sz w:val="28"/>
          <w:szCs w:val="28"/>
          <w:lang w:val="uk-UA"/>
        </w:rPr>
        <w:t>Татаринов</w:t>
      </w:r>
      <w:proofErr w:type="spellEnd"/>
    </w:p>
    <w:sectPr w:rsidR="00B0152E" w:rsidRPr="00B015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A1" w:rsidRDefault="001D56A1">
      <w:pPr>
        <w:spacing w:after="0" w:line="240" w:lineRule="auto"/>
      </w:pPr>
      <w:r>
        <w:separator/>
      </w:r>
    </w:p>
  </w:endnote>
  <w:endnote w:type="continuationSeparator" w:id="0">
    <w:p w:rsidR="001D56A1" w:rsidRDefault="001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3" w:rsidRPr="00A73C6C" w:rsidRDefault="00570883">
    <w:pPr>
      <w:pStyle w:val="ab"/>
      <w:jc w:val="right"/>
      <w:rPr>
        <w:lang w:val="uk-UA"/>
      </w:rPr>
    </w:pPr>
  </w:p>
  <w:p w:rsidR="00570883" w:rsidRDefault="005708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A1" w:rsidRDefault="001D56A1">
      <w:pPr>
        <w:spacing w:after="0" w:line="240" w:lineRule="auto"/>
      </w:pPr>
      <w:r>
        <w:separator/>
      </w:r>
    </w:p>
  </w:footnote>
  <w:footnote w:type="continuationSeparator" w:id="0">
    <w:p w:rsidR="001D56A1" w:rsidRDefault="001D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3" w:rsidRDefault="005708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52E">
      <w:rPr>
        <w:noProof/>
      </w:rPr>
      <w:t>3</w:t>
    </w:r>
    <w:r>
      <w:fldChar w:fldCharType="end"/>
    </w:r>
  </w:p>
  <w:p w:rsidR="00570883" w:rsidRDefault="00570883" w:rsidP="00570883">
    <w:pPr>
      <w:pStyle w:val="a9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72B"/>
    <w:multiLevelType w:val="hybridMultilevel"/>
    <w:tmpl w:val="A5A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812"/>
    <w:multiLevelType w:val="hybridMultilevel"/>
    <w:tmpl w:val="AC8AD094"/>
    <w:lvl w:ilvl="0" w:tplc="D3A8547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3A6C"/>
    <w:multiLevelType w:val="hybridMultilevel"/>
    <w:tmpl w:val="866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89D"/>
    <w:multiLevelType w:val="hybridMultilevel"/>
    <w:tmpl w:val="E78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2B3C"/>
    <w:multiLevelType w:val="hybridMultilevel"/>
    <w:tmpl w:val="A1B2C18E"/>
    <w:lvl w:ilvl="0" w:tplc="E56AB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75F50"/>
    <w:multiLevelType w:val="hybridMultilevel"/>
    <w:tmpl w:val="F6940E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A074A"/>
    <w:multiLevelType w:val="hybridMultilevel"/>
    <w:tmpl w:val="3D2E9B50"/>
    <w:lvl w:ilvl="0" w:tplc="B2F2A02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9B06A2B6">
      <w:numFmt w:val="none"/>
      <w:lvlText w:val=""/>
      <w:lvlJc w:val="left"/>
      <w:pPr>
        <w:tabs>
          <w:tab w:val="num" w:pos="360"/>
        </w:tabs>
      </w:pPr>
    </w:lvl>
    <w:lvl w:ilvl="2" w:tplc="B1523680">
      <w:numFmt w:val="none"/>
      <w:lvlText w:val=""/>
      <w:lvlJc w:val="left"/>
      <w:pPr>
        <w:tabs>
          <w:tab w:val="num" w:pos="360"/>
        </w:tabs>
      </w:pPr>
    </w:lvl>
    <w:lvl w:ilvl="3" w:tplc="3E7ED83E">
      <w:numFmt w:val="none"/>
      <w:lvlText w:val=""/>
      <w:lvlJc w:val="left"/>
      <w:pPr>
        <w:tabs>
          <w:tab w:val="num" w:pos="360"/>
        </w:tabs>
      </w:pPr>
    </w:lvl>
    <w:lvl w:ilvl="4" w:tplc="411AD134">
      <w:numFmt w:val="none"/>
      <w:lvlText w:val=""/>
      <w:lvlJc w:val="left"/>
      <w:pPr>
        <w:tabs>
          <w:tab w:val="num" w:pos="360"/>
        </w:tabs>
      </w:pPr>
    </w:lvl>
    <w:lvl w:ilvl="5" w:tplc="3116913E">
      <w:numFmt w:val="none"/>
      <w:lvlText w:val=""/>
      <w:lvlJc w:val="left"/>
      <w:pPr>
        <w:tabs>
          <w:tab w:val="num" w:pos="360"/>
        </w:tabs>
      </w:pPr>
    </w:lvl>
    <w:lvl w:ilvl="6" w:tplc="72D25610">
      <w:numFmt w:val="none"/>
      <w:lvlText w:val=""/>
      <w:lvlJc w:val="left"/>
      <w:pPr>
        <w:tabs>
          <w:tab w:val="num" w:pos="360"/>
        </w:tabs>
      </w:pPr>
    </w:lvl>
    <w:lvl w:ilvl="7" w:tplc="FD3201EC">
      <w:numFmt w:val="none"/>
      <w:lvlText w:val=""/>
      <w:lvlJc w:val="left"/>
      <w:pPr>
        <w:tabs>
          <w:tab w:val="num" w:pos="360"/>
        </w:tabs>
      </w:pPr>
    </w:lvl>
    <w:lvl w:ilvl="8" w:tplc="343E94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B32DC"/>
    <w:multiLevelType w:val="hybridMultilevel"/>
    <w:tmpl w:val="C8C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F7FFE"/>
    <w:multiLevelType w:val="hybridMultilevel"/>
    <w:tmpl w:val="ED6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077C"/>
    <w:multiLevelType w:val="hybridMultilevel"/>
    <w:tmpl w:val="4140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0082"/>
    <w:multiLevelType w:val="hybridMultilevel"/>
    <w:tmpl w:val="7D7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44D8"/>
    <w:multiLevelType w:val="hybridMultilevel"/>
    <w:tmpl w:val="43407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793B"/>
    <w:multiLevelType w:val="hybridMultilevel"/>
    <w:tmpl w:val="AE7C80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6AC5B8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762E9"/>
    <w:multiLevelType w:val="hybridMultilevel"/>
    <w:tmpl w:val="CEC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36324"/>
    <w:multiLevelType w:val="multilevel"/>
    <w:tmpl w:val="8E62B5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ACB7841"/>
    <w:multiLevelType w:val="multilevel"/>
    <w:tmpl w:val="1DDA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8507D4"/>
    <w:multiLevelType w:val="hybridMultilevel"/>
    <w:tmpl w:val="80C6BECA"/>
    <w:lvl w:ilvl="0" w:tplc="A1BEA6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763BA9"/>
    <w:multiLevelType w:val="hybridMultilevel"/>
    <w:tmpl w:val="6D64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6541"/>
    <w:multiLevelType w:val="hybridMultilevel"/>
    <w:tmpl w:val="F2B8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0A41"/>
    <w:multiLevelType w:val="hybridMultilevel"/>
    <w:tmpl w:val="511AD01A"/>
    <w:lvl w:ilvl="0" w:tplc="DDBE5D78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"/>
  </w:num>
  <w:num w:numId="5">
    <w:abstractNumId w:val="15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8"/>
  </w:num>
  <w:num w:numId="12">
    <w:abstractNumId w:val="7"/>
  </w:num>
  <w:num w:numId="13">
    <w:abstractNumId w:val="10"/>
  </w:num>
  <w:num w:numId="14">
    <w:abstractNumId w:val="17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0F"/>
    <w:rsid w:val="0005135F"/>
    <w:rsid w:val="000C3E1C"/>
    <w:rsid w:val="001D56A1"/>
    <w:rsid w:val="001F650F"/>
    <w:rsid w:val="002B7581"/>
    <w:rsid w:val="002E093C"/>
    <w:rsid w:val="00406255"/>
    <w:rsid w:val="00422316"/>
    <w:rsid w:val="0042612B"/>
    <w:rsid w:val="00570883"/>
    <w:rsid w:val="005B6E9F"/>
    <w:rsid w:val="00607F82"/>
    <w:rsid w:val="00660C30"/>
    <w:rsid w:val="006653E2"/>
    <w:rsid w:val="006B4CB4"/>
    <w:rsid w:val="00761792"/>
    <w:rsid w:val="009911BB"/>
    <w:rsid w:val="00AB28F7"/>
    <w:rsid w:val="00B0152E"/>
    <w:rsid w:val="00C32622"/>
    <w:rsid w:val="00D2087C"/>
    <w:rsid w:val="00E539FA"/>
    <w:rsid w:val="00E65765"/>
    <w:rsid w:val="00E66A69"/>
    <w:rsid w:val="00EB318C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B318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318C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rsid w:val="00EB3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1BB"/>
    <w:pPr>
      <w:ind w:left="720"/>
      <w:contextualSpacing/>
    </w:pPr>
  </w:style>
  <w:style w:type="paragraph" w:styleId="a7">
    <w:name w:val="Body Text"/>
    <w:basedOn w:val="a"/>
    <w:link w:val="a8"/>
    <w:unhideWhenUsed/>
    <w:rsid w:val="00660C30"/>
    <w:pPr>
      <w:spacing w:after="120"/>
    </w:pPr>
  </w:style>
  <w:style w:type="character" w:customStyle="1" w:styleId="a8">
    <w:name w:val="Основной текст Знак"/>
    <w:basedOn w:val="a0"/>
    <w:link w:val="a7"/>
    <w:rsid w:val="00660C30"/>
  </w:style>
  <w:style w:type="paragraph" w:styleId="a9">
    <w:name w:val="header"/>
    <w:basedOn w:val="a"/>
    <w:link w:val="aa"/>
    <w:uiPriority w:val="99"/>
    <w:unhideWhenUsed/>
    <w:rsid w:val="006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C30"/>
  </w:style>
  <w:style w:type="paragraph" w:styleId="ab">
    <w:name w:val="footer"/>
    <w:basedOn w:val="a"/>
    <w:link w:val="ac"/>
    <w:unhideWhenUsed/>
    <w:rsid w:val="006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6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B318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318C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rsid w:val="00EB3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1BB"/>
    <w:pPr>
      <w:ind w:left="720"/>
      <w:contextualSpacing/>
    </w:pPr>
  </w:style>
  <w:style w:type="paragraph" w:styleId="a7">
    <w:name w:val="Body Text"/>
    <w:basedOn w:val="a"/>
    <w:link w:val="a8"/>
    <w:unhideWhenUsed/>
    <w:rsid w:val="00660C30"/>
    <w:pPr>
      <w:spacing w:after="120"/>
    </w:pPr>
  </w:style>
  <w:style w:type="character" w:customStyle="1" w:styleId="a8">
    <w:name w:val="Основной текст Знак"/>
    <w:basedOn w:val="a0"/>
    <w:link w:val="a7"/>
    <w:rsid w:val="00660C30"/>
  </w:style>
  <w:style w:type="paragraph" w:styleId="a9">
    <w:name w:val="header"/>
    <w:basedOn w:val="a"/>
    <w:link w:val="aa"/>
    <w:uiPriority w:val="99"/>
    <w:unhideWhenUsed/>
    <w:rsid w:val="006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C30"/>
  </w:style>
  <w:style w:type="paragraph" w:styleId="ab">
    <w:name w:val="footer"/>
    <w:basedOn w:val="a"/>
    <w:link w:val="ac"/>
    <w:unhideWhenUsed/>
    <w:rsid w:val="006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6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12</cp:revision>
  <dcterms:created xsi:type="dcterms:W3CDTF">2013-02-27T07:31:00Z</dcterms:created>
  <dcterms:modified xsi:type="dcterms:W3CDTF">2014-09-24T23:18:00Z</dcterms:modified>
</cp:coreProperties>
</file>