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8"/>
        <w:gridCol w:w="4598"/>
      </w:tblGrid>
      <w:tr w:rsidR="00176ABA" w:rsidRPr="000A6020" w:rsidTr="00D26E85">
        <w:tc>
          <w:tcPr>
            <w:tcW w:w="10188" w:type="dxa"/>
          </w:tcPr>
          <w:p w:rsidR="00176ABA" w:rsidRPr="00D26E85" w:rsidRDefault="00176ABA" w:rsidP="00D26E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8" w:type="dxa"/>
          </w:tcPr>
          <w:p w:rsidR="00176ABA" w:rsidRPr="00D26E85" w:rsidRDefault="00176ABA" w:rsidP="00D26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6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ЗАТВЕРДЖУЮ</w:t>
            </w:r>
          </w:p>
          <w:p w:rsidR="00176ABA" w:rsidRPr="00D26E85" w:rsidRDefault="00176ABA" w:rsidP="00D26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6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Заступник голови обласної державної адміністрації</w:t>
            </w:r>
          </w:p>
          <w:p w:rsidR="00176ABA" w:rsidRPr="00D26E85" w:rsidRDefault="00176ABA" w:rsidP="00D26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76ABA" w:rsidRPr="00D26E85" w:rsidRDefault="00176ABA" w:rsidP="00D26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6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Є.Є.Савін</w:t>
            </w:r>
          </w:p>
          <w:p w:rsidR="00176ABA" w:rsidRPr="00D26E85" w:rsidRDefault="00176ABA" w:rsidP="00D26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6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«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  <w:r w:rsidRPr="00D26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жовтня </w:t>
            </w:r>
            <w:r w:rsidRPr="00D26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2013 року</w:t>
            </w:r>
          </w:p>
        </w:tc>
      </w:tr>
    </w:tbl>
    <w:p w:rsidR="00176ABA" w:rsidRDefault="00176ABA" w:rsidP="00183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6ABA" w:rsidRPr="00183E53" w:rsidRDefault="00176ABA" w:rsidP="00183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E53">
        <w:rPr>
          <w:rFonts w:ascii="Times New Roman" w:hAnsi="Times New Roman"/>
          <w:b/>
          <w:sz w:val="28"/>
          <w:szCs w:val="28"/>
          <w:lang w:val="uk-UA" w:eastAsia="ru-RU"/>
        </w:rPr>
        <w:t>ПЛАН КОНТРОЛЮ</w:t>
      </w:r>
    </w:p>
    <w:p w:rsidR="00176ABA" w:rsidRDefault="00176ABA" w:rsidP="00183E53">
      <w:pPr>
        <w:spacing w:before="100" w:beforeAutospacing="1" w:after="100" w:afterAutospacing="1" w:line="240" w:lineRule="auto"/>
        <w:jc w:val="center"/>
        <w:rPr>
          <w:lang w:val="uk-UA"/>
        </w:rPr>
      </w:pPr>
      <w:r w:rsidRPr="00183E53"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виконання розпорядження Кабінету Міністрів України </w:t>
      </w:r>
      <w:r w:rsidRPr="00183E53">
        <w:rPr>
          <w:rFonts w:ascii="Times New Roman" w:hAnsi="Times New Roman"/>
          <w:b/>
          <w:sz w:val="28"/>
          <w:szCs w:val="28"/>
          <w:lang w:val="uk-UA" w:eastAsia="ru-RU"/>
        </w:rPr>
        <w:br/>
        <w:t>від 4 вересня 2013 року № 686-р «Про затвердження плану</w:t>
      </w:r>
      <w:r w:rsidRPr="00183E53">
        <w:rPr>
          <w:rFonts w:ascii="Times New Roman" w:hAnsi="Times New Roman"/>
          <w:b/>
          <w:sz w:val="28"/>
          <w:szCs w:val="28"/>
          <w:lang w:val="uk-UA" w:eastAsia="ru-RU"/>
        </w:rPr>
        <w:br/>
        <w:t xml:space="preserve">заходів з реалізації </w:t>
      </w:r>
      <w:hyperlink r:id="rId4" w:anchor="n10" w:tgtFrame="_blank" w:history="1">
        <w:r w:rsidRPr="00183E53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uk-UA" w:eastAsia="ru-RU"/>
          </w:rPr>
          <w:t>Національної стратегії розвитку освіти в Україні на період до 2021 року</w:t>
        </w:r>
      </w:hyperlink>
      <w:r>
        <w:rPr>
          <w:lang w:val="uk-UA"/>
        </w:rPr>
        <w:t>»</w:t>
      </w:r>
    </w:p>
    <w:p w:rsidR="00176ABA" w:rsidRPr="00335F41" w:rsidRDefault="00176ABA" w:rsidP="00183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35F41">
        <w:rPr>
          <w:rFonts w:ascii="Times New Roman" w:hAnsi="Times New Roman"/>
          <w:sz w:val="28"/>
          <w:szCs w:val="28"/>
          <w:lang w:val="uk-UA"/>
        </w:rPr>
        <w:t>(вх. ХОДА від 24.09.2013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335F41">
        <w:rPr>
          <w:rFonts w:ascii="Times New Roman" w:hAnsi="Times New Roman"/>
          <w:sz w:val="28"/>
          <w:szCs w:val="28"/>
          <w:lang w:val="uk-UA"/>
        </w:rPr>
        <w:t>01-08/71)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80"/>
        <w:gridCol w:w="3060"/>
        <w:gridCol w:w="2160"/>
      </w:tblGrid>
      <w:tr w:rsidR="00176ABA" w:rsidRPr="00686BED" w:rsidTr="00D0244B">
        <w:tc>
          <w:tcPr>
            <w:tcW w:w="5148" w:type="dxa"/>
          </w:tcPr>
          <w:p w:rsidR="00176ABA" w:rsidRPr="00470089" w:rsidRDefault="00176ABA" w:rsidP="0081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Положення розпорядження Кабінету Міністрів України</w:t>
            </w:r>
          </w:p>
        </w:tc>
        <w:tc>
          <w:tcPr>
            <w:tcW w:w="4680" w:type="dxa"/>
          </w:tcPr>
          <w:p w:rsidR="00176ABA" w:rsidRPr="00470089" w:rsidRDefault="00176ABA" w:rsidP="0081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заходу з виконання відповідних завдань</w:t>
            </w:r>
          </w:p>
        </w:tc>
        <w:tc>
          <w:tcPr>
            <w:tcW w:w="3060" w:type="dxa"/>
          </w:tcPr>
          <w:p w:rsidR="00176ABA" w:rsidRPr="00470089" w:rsidRDefault="00176ABA" w:rsidP="0081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  <w:r w:rsidRPr="004700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за виконання</w:t>
            </w:r>
          </w:p>
        </w:tc>
        <w:tc>
          <w:tcPr>
            <w:tcW w:w="2160" w:type="dxa"/>
          </w:tcPr>
          <w:p w:rsidR="00176ABA" w:rsidRPr="00470089" w:rsidRDefault="00176ABA" w:rsidP="00C47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Строк </w:t>
            </w:r>
            <w:r w:rsidRPr="004700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Вирішити питання щодо повернення в установленому порядку дошкільних навчальних закладів, що використовуються не за призначенням, до комунальної форми власності.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додаткових заходів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щодо повернення в установленому порядку дошкільних навчальних закладів, що використовуються не за призначенням, до комунальної форми власності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 до існуючої потреби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органи місцевого самоврядування (рекомендовано)</w:t>
            </w:r>
          </w:p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20 грудня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року,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20 грудня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2014 рок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Розширити мережу дошкільних навчальних закладів шляхом їх будівництва та створення навчально-виховних комплексів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розроблення та реалізацію планів розширення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мереж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дошкільних навчальних закладів шляхом їх будівництва та створення навчально-виховних комплексів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516143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КУ «Центр матеріально-технічного забезпечення соціального розвитку закладів освіти», органи місцевого самоврядування (рекомендовано) 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2013 року,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2014 року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соціально-педагогічний патронат дітей старшого дошкільного віку з особливими освітніми потребами.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Ужити заходів щодо обліку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дітей старшого дошкільного віку з особливими освітніми потребами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організації їх соціально-педагогічного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патронат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 до нормативних вимог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2013 року,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2014 року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Провести модернізацію матеріально-технічної бази дошкільних навчальних закладів шляхом забезпечення сучасним обладнанням, меблями, іграшками та інвентарем.</w:t>
            </w:r>
          </w:p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реалізацію регіональних програм розвитку дошкільної освіти в частині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модернізаці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матеріально-технічної бази дошкільних навчальних закладів шляхом забезпечення сучасним обладнанням, меблями, іграшками та інвентарем.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991F6A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КУ «Центр матеріально-технічного забезпечення соціального розвитку закладів освіти»,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2013-2021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проведення капітального ремонту будівель, зокрема їх дахів, систем комунікацій, обладнання державних і комунальних дошкільних навчальних закладів та котелень навчальних закладів.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реалізацію регіональних програм розвитку дошкільної освіти в частині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капітального ремонту будівель, зокрема їх дахів, систем комунікацій, обладнання державних і комунальних дошкільних навчальних закладів та котелень навчальних закладів.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991F6A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КУ «Центр матеріально-технічного забезпечення соціального розвитку закладів освіти»,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2013-2015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електронну бібліотеку для навчально-методичного забезпечення дошкільної освіти.</w:t>
            </w:r>
          </w:p>
        </w:tc>
        <w:tc>
          <w:tcPr>
            <w:tcW w:w="4680" w:type="dxa"/>
          </w:tcPr>
          <w:p w:rsidR="00176ABA" w:rsidRDefault="00176ABA" w:rsidP="003D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Ужити заходів щодо створення впродовж 2013-2014 років та використання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ої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бібліотек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навчально-методичного забезпечення дошкільної освіти.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освіти»,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2015 року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Оптимізувати мережу загальноосвітніх навчальних закладів з урахуванням демографічних, економічних, соціальних особливостей розвитку регіону і потреб громадян.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планів оптимізації мережі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загальноосвітніх навчальних закладів з урахуванням демографічних, економічних, соціальних особливостей розвитку і потреб громадян.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Default="00176ABA" w:rsidP="0099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органи місцевого самоврядування (рекомендовано)</w:t>
            </w:r>
          </w:p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2013-2021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виконання навчальних програм з поглибленого вивчення окремих предметів для учнів загальноосвітніх навчальних закладів.</w:t>
            </w:r>
          </w:p>
        </w:tc>
        <w:tc>
          <w:tcPr>
            <w:tcW w:w="468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дієвий контроль за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навчальних програм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поглибленого вивчення окремих предметів для учнів загальноосвітніх навчальних закладів.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освіти», Департамент науки і освіти Харківської обласної державної адміністрації, місцеві органи управління освітою</w:t>
            </w: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2016-2018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Забезпечувати ефективне проведення роботи з професійної орієнтації молоді, підвищити престижність робітничих професій, соціального статусу робітника у суспільстві шляхом трансляції відповідних теле- і радіопередач, розміщення в друкованих засобах масової інформації агітаційних матеріалів.</w:t>
            </w:r>
          </w:p>
        </w:tc>
        <w:tc>
          <w:tcPr>
            <w:tcW w:w="468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плану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роботи з професійної орієнтації молоді, підвищ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ення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престижн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робітничих професій, соціального статусу робітника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суспільстві шляхом трансляції відповідних теле- і радіопередач, розміщення в друкованих засобах масової інформації агітаційних матеріалів.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масових комунікацій Харківської обласної державної адміністрації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виконання навчальних програм для учнів загальноосвітніх навчальних закладів, розроблених з використанням технологій, спрямованих на збереження здоров’я.</w:t>
            </w:r>
          </w:p>
        </w:tc>
        <w:tc>
          <w:tcPr>
            <w:tcW w:w="468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дієвий контроль за виконанням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навчальних програм для учнів загальноосвітніх навчальних закладів, розроблених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використанням технологій, спрямованих на збереження здоров’я.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Департамент науки і освіти Харківської обласної державної адміністрації, місцеві органи управління освітою </w:t>
            </w: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2013-2021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Запровадити вивчення інформатики у загальноосвітніх навчальних закладах з 2 класу.</w:t>
            </w:r>
          </w:p>
        </w:tc>
        <w:tc>
          <w:tcPr>
            <w:tcW w:w="4680" w:type="dxa"/>
          </w:tcPr>
          <w:p w:rsidR="00176ABA" w:rsidRDefault="00176ABA" w:rsidP="005D3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Ужити заходів щодо організації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 інформатики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загальноосвітніх навчальних закладах з 2 класу.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адміністрації.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Департамент науки і освіти Харківської обласної державної адміністрації, місцеві органи управління освітою 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2013 року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виконання навчальних програм з фізичної культури для учнів загальноосвітніх навчальних закладів, що розроблені із застосуванням принципу варіативності змісту освіти.</w:t>
            </w:r>
          </w:p>
        </w:tc>
        <w:tc>
          <w:tcPr>
            <w:tcW w:w="468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дієвий контроль за виконанням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навчальних програм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фізичної культури для учнів загальноосвітніх навчальних закладів, що розроблені із застосуванням принципу варіативності змісту освіти.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освіти», Департамент науки і освіти Харківської обласної державної адміністрації, місцеві органи управління освітою</w:t>
            </w: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2013-2021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Оптимізувати мережу спеціальних шкіл (шкіл-інтернатів) I-III ступеня.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розроблення та реалізацію додаткових заходів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щодо оптимізації мережі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спеціальних шкіл (шкіл-інтернатів) I-III ступеня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 до потреб громадян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991F6A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районні державні адміністрації,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2013-2017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Оптимізувати мережу навчально-реабілітаційних центрів для дітей з особливими освітніми потребами.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додаткових заходів щодо оптимізації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мереж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навчально-реабілітаційних центрів для дітей з особливими освітніми потребами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 до потреб громадян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Default="00176ABA" w:rsidP="0099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айонні державні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органи місцевого самоврядування (рекомендовано)</w:t>
            </w:r>
          </w:p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2013-2017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Розширити мережу загальноосвітніх навчальних закладів із спеціальними та інклюзивними класами для навчання дітей з особливими освітніми потребами.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розроблення та реалізацію додаткових заходів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щодо розширення мережі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загальноосвітніх навчальних закладів із спеціальними та інклюзивними класами для навчання дітей з особливими освітніми потребами.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Default="00176ABA" w:rsidP="0099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органи місцевого самоврядування (рекомендовано)</w:t>
            </w:r>
          </w:p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2013-2020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Дотримуватися державних будівельних норм у частині доступності навчальних закладів для дітей з особливими освітніми потребами.</w:t>
            </w:r>
          </w:p>
        </w:tc>
        <w:tc>
          <w:tcPr>
            <w:tcW w:w="468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Організувати дієвий контроль за дотриманням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державних будівельних норм у частині доступності навчальних закладів для дітей з особливими освітніми потребами.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D90593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КУ «Центр матеріально-технічного забезпечення соціального розвитку закладів освіти»,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76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2013-2020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філії позашкільних навчальних закладів у сільській місцевості.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розроблення та реалізацію додаткових заходів щодо створення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філі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й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позашкільних навчальних закладів у сільській місцевості.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D90593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Вживати заходів до збільшення кількості гуртків у загальноосвітніх навчальних закладах.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ирішити питання що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збільшення кількості гуртків у загальноосвітніх навчальних закладах.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D90593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CE31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Забезпечувати підключення позашкільних навчальних закладів до Інтернету.</w:t>
            </w:r>
          </w:p>
        </w:tc>
        <w:tc>
          <w:tcPr>
            <w:tcW w:w="4680" w:type="dxa"/>
          </w:tcPr>
          <w:p w:rsidR="00176ABA" w:rsidRPr="004342B6" w:rsidRDefault="00176ABA" w:rsidP="00CA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дієвий контроль за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підключення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позашкільних навчальних закладів до Інтернету.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CD41A2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CE31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F851CF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Запровадити курси підготовки керівних та педагогічних кадрів для позашкільних навчальних закладів.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Запровадити курси підготовки керівних та педагогічних кадрів для позашкільних навчальних закладів.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  <w:tc>
          <w:tcPr>
            <w:tcW w:w="216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2014-2021 років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Забезпечувати позашкільні навчальні заклади програмно-методичною літературою.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реалізацію регіональних програм розвитку позашкільної освіти в частині забезпечення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позашкільн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заклад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програмно-методичною літературою.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CD41A2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Районні державні адміністрації,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7E1F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Сприяти участі талановитих і обдарованих дітей у міжнародних та всеукраїнських організаційно-масових заходах.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реалізацію заходів щодо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участі талановитих і обдарованих дітей у міжнародних та всеукраїнських організаційно-масових заходах.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CD41A2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7E1F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Залучати до позашкільної освіти дітей із сімей, які перебувають у складних життєвих обставинах.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Ужити заходів щодо обліку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дітей із сімей, які перебувають у складних життєвих обставинах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та залучення їх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позашкільної освіти.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Місцеві органи управління освітою,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7E1F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Здійснювати заходи щодо удосконалення мережі професійно-технічних навчальних закладів шляхом їх приєднання до більш потужних навчальних закладів, зміни типу з урахуванням демографічних, економічних, соціальних особливостей розвитку регіону і потреб громадян.</w:t>
            </w:r>
          </w:p>
        </w:tc>
        <w:tc>
          <w:tcPr>
            <w:tcW w:w="468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заход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досконалення мережі професійно-технічних навчальних закладів шляхом їх приєднання до більш потужних навчальних закладів, зміни типу з урахуванням демографічних, економічних, соціальних особливостей розвитку регіону і потреб громадян.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Науково-методичний центр професійно-технічної освіти у Харківській області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7E1F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Здійснювати заходи щодо створення на базі професійно-технічних навчальних закладів навчально-практичних центрів із впровадження інноваційних виробничих технологій.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планів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щодо створення на базі професійно-технічних навчальних закладів навчально-практичних центрів із впровадження інноваційних виробничих технологій.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Науково-методичний центр професійно-технічної освіти у Харківській області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2013 року,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2014 року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Вирішувати питання щодо перепрофілювання професійно-технічних навчальних закладів з метою задоволення потреб національної економіки та ринку праці.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роботу щодо вивчення необхідності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перепрофілювання професійно-технічних навчальних закладів з метою задоволення потреб національної економіки та ринку праці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й здійснення в разі необхідності відповідних заходів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A383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Науково-методичний центр професійно-технічної освіти у Харківській області,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Впровадити в інститутах післядипломної педагогічної освіти навчальні курси з питань освіти дітей з аутизмом.</w:t>
            </w:r>
          </w:p>
        </w:tc>
        <w:tc>
          <w:tcPr>
            <w:tcW w:w="4680" w:type="dxa"/>
          </w:tcPr>
          <w:p w:rsidR="00176ABA" w:rsidRPr="004342B6" w:rsidRDefault="00176ABA" w:rsidP="00A53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Організувати проведення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впродовж 2013-2014 років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питань освіти дітей з аутизмом.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2014 року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76ABA" w:rsidRPr="008E0579" w:rsidTr="00D0244B">
        <w:tc>
          <w:tcPr>
            <w:tcW w:w="5148" w:type="dxa"/>
          </w:tcPr>
          <w:p w:rsidR="00176ABA" w:rsidRPr="006B0FE1" w:rsidRDefault="00176ABA" w:rsidP="00A77F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71D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Забезпечувати підвищення кваліфікації педагогічних, науково-педагогічних і керівних кадрів відповідно до державних стандартів початкової та базової і повної загальної середньої освіти, затверджених постановами Кабінету Міністрів України </w:t>
            </w:r>
            <w:hyperlink r:id="rId5" w:tgtFrame="_blank" w:history="1">
              <w:r w:rsidRPr="00971D1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від 20 квітня 2011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Pr="00971D1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р. №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Pr="00971D1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462</w:t>
              </w:r>
            </w:hyperlink>
            <w:r w:rsidRPr="00971D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3F60">
              <w:rPr>
                <w:rFonts w:ascii="Times New Roman" w:hAnsi="Times New Roman"/>
                <w:lang w:val="uk-UA" w:eastAsia="ru-RU"/>
              </w:rPr>
              <w:t>(Офіційний вісник України, 2011 р., № 33, ст. 1378)</w:t>
            </w:r>
            <w:r w:rsidRPr="00971D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</w:t>
            </w:r>
            <w:hyperlink r:id="rId6" w:tgtFrame="_blank" w:history="1">
              <w:r w:rsidRPr="00971D1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від 23 листопада 2011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Pr="00971D1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р. №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Pr="00971D1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1392</w:t>
              </w:r>
            </w:hyperlink>
            <w:r w:rsidRPr="00971D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3F60">
              <w:rPr>
                <w:rFonts w:ascii="Times New Roman" w:hAnsi="Times New Roman"/>
                <w:lang w:val="uk-UA" w:eastAsia="ru-RU"/>
              </w:rPr>
              <w:t>(Офіційний вісник України, 2012  р., № 11, ст. 400).</w:t>
            </w:r>
          </w:p>
        </w:tc>
        <w:tc>
          <w:tcPr>
            <w:tcW w:w="4680" w:type="dxa"/>
          </w:tcPr>
          <w:p w:rsidR="00176ABA" w:rsidRPr="004342B6" w:rsidRDefault="00176ABA" w:rsidP="00A53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дієвий контроль за проведенням курсів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кваліфікації педагогічних, науково-педагогічних і керівних кадрів відповідно до державних стандартів початкової та базової і повної загальної середньої освіти.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8637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Підвищувати кваліфікацію педагогічних працівників дошкільних навчальних закладів.</w:t>
            </w:r>
          </w:p>
        </w:tc>
        <w:tc>
          <w:tcPr>
            <w:tcW w:w="4680" w:type="dxa"/>
          </w:tcPr>
          <w:p w:rsidR="00176ABA" w:rsidRPr="004342B6" w:rsidRDefault="00176ABA" w:rsidP="00A53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Організувати дієвий контроль за проведенням курсів підвищення кваліфікації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педагогічних працівників дошкільних навчальних закладів.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8637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Розробити та запровадити навчальні плани і програми факультативних курсів, курсів за вибором та програм гурткової роботи з психологічної проблематики для навчальних закладів різного типу.</w:t>
            </w:r>
          </w:p>
        </w:tc>
        <w:tc>
          <w:tcPr>
            <w:tcW w:w="4680" w:type="dxa"/>
          </w:tcPr>
          <w:p w:rsidR="00176ABA" w:rsidRPr="004342B6" w:rsidRDefault="00176ABA" w:rsidP="00A53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Ужити вичерпних заходів щодо розроблення та запровадження впродовж 2013-2014 років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пр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ограм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факультативних курсів, курсів за вибором та програм гурткової роботи з психологічної проблематики для навчальних закладів різного типу.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2014 року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взаємодію між працівниками психологічної служби системи освіти та працівниками інших органів і служб у справах дітей.</w:t>
            </w:r>
          </w:p>
        </w:tc>
        <w:tc>
          <w:tcPr>
            <w:tcW w:w="468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впродовж 2013-2015 років спільних планів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взаємоді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між працівниками психологічної служби системи освіти та працівниками інших органів і служб у справах дітей.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служба у справах дітей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2015 року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підключення загальноосвітніх навчальних закладів до Інтернету.</w:t>
            </w:r>
          </w:p>
        </w:tc>
        <w:tc>
          <w:tcPr>
            <w:tcW w:w="4680" w:type="dxa"/>
          </w:tcPr>
          <w:p w:rsidR="00176ABA" w:rsidRDefault="00176ABA" w:rsidP="009B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Ужити вичерпних заходів щодо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підключення загальноосвітніх навчальних закладів до Інтернету.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</w:tcPr>
          <w:p w:rsidR="00176ABA" w:rsidRPr="00CD41A2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КУ «Центр матеріально-технічного забезпечення соціального розвитку закладів освіти»,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2013-2018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кваліфікованими логопедами, тифлопедагогами, сурдопедагогами, корекційними психопедагогами, спеціальними та практичними психологами, ортопедагогами, вчителями інклюзивного навчання спеціальних шкіл (шкіл-інтернатів) I-III ступеня, навчально-реабілітаційних центрів і психолого-медико-педагогічних консультацій.</w:t>
            </w:r>
          </w:p>
        </w:tc>
        <w:tc>
          <w:tcPr>
            <w:tcW w:w="468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розроблення та реалізацію планів забезпечення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кваліфікованими логопедами, тифлопедагогами, сурдопедагогами, корекційними психопедагогами, спеціальними та практичними психологами, ортопедагогами,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чителями 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нклюзивного навчання спеціальні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шк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(шк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нтернат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I-III 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тупеня, навчально-реабілітаційні центри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психол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ого-медико-педагогічні консультації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</w:t>
            </w:r>
          </w:p>
        </w:tc>
        <w:tc>
          <w:tcPr>
            <w:tcW w:w="216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2013-2021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Розробити і впровадити перспективні плани інноваційного розвитку загальноосвітніх навчальних закладів.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розроблення та реалізацію перспективних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інноваційного розвитку загальноосвітніх навчальних закладів.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</w:t>
            </w:r>
          </w:p>
        </w:tc>
        <w:tc>
          <w:tcPr>
            <w:tcW w:w="216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2013-2021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оснащення сучасним обладнанням навчальних кабінетів хімії, біології, фізики, географії та математики загальноосвітніх навчальних закладів.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реалізацію регіональних програм розвитку освіти в частині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оснащення сучасним обладнанням навчальних кабінетів хімії, біології, фізики, географії та математики загальноосвітніх навчальних закладів.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CD41A2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освітою, КУ «Центр матеріально-технічного забезпечення соціального розвитку закладів освіти»,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2013-2015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943742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3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придбання шкільних та спеціальних шкільних автобусів в рамках виконання </w:t>
            </w:r>
            <w:hyperlink r:id="rId7" w:anchor="n18" w:tgtFrame="_blank" w:history="1">
              <w:r w:rsidRPr="0094374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Державної цільової соціальної програми “Шкільний автобус”</w:t>
              </w:r>
            </w:hyperlink>
            <w:r w:rsidRPr="00943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затвердженої постановою Кабінету Міністрів України від 16 січня 2003 р. № 31 (Офіційний вісник України, 2003 р., № 3, ст. 80).</w:t>
            </w:r>
          </w:p>
        </w:tc>
        <w:tc>
          <w:tcPr>
            <w:tcW w:w="4680" w:type="dxa"/>
          </w:tcPr>
          <w:p w:rsidR="00176ABA" w:rsidRDefault="00176ABA" w:rsidP="00355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3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придбання шкільних та спеціальних шкільних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автобусів відповідно до потреб</w:t>
            </w:r>
            <w:r w:rsidRPr="00943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  <w:p w:rsidR="00176ABA" w:rsidRPr="00943742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</w:tcPr>
          <w:p w:rsidR="00176ABA" w:rsidRPr="00CD41A2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державні адміністрації, 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КУ «Центр матеріально-технічного забезпечення соціального розвитку закладів освіти», органи місцевого самоврядування (рекомендовано)</w:t>
            </w:r>
          </w:p>
        </w:tc>
        <w:tc>
          <w:tcPr>
            <w:tcW w:w="2160" w:type="dxa"/>
          </w:tcPr>
          <w:p w:rsidR="00176ABA" w:rsidRPr="004342B6" w:rsidRDefault="00176ABA" w:rsidP="008A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2013-2015 років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Сприяти організації освітніх і наукових обмінів, стажування та навчання за кордоном учнів (вихованців), студентів, педагогічних і науково-педагогічних працівників.</w:t>
            </w:r>
          </w:p>
        </w:tc>
        <w:tc>
          <w:tcPr>
            <w:tcW w:w="4680" w:type="dxa"/>
          </w:tcPr>
          <w:p w:rsidR="00176ABA" w:rsidRDefault="00176ABA" w:rsidP="00B3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реалізацію заходів щодо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організації освітніх і наукових обмінів, стажування та навчання за кордоном учнів (вихованців), студентів, педагогічних і науково-педагогічних працівників.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КВНЗ «Харківська академія неперервної освіти», місцеві органи управління освітою, керівники вищих та професійно-технічних навчальних закладів</w:t>
            </w:r>
          </w:p>
        </w:tc>
        <w:tc>
          <w:tcPr>
            <w:tcW w:w="216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Удосконалити нормативно-правову базу з питань проведення зовнішнього незалежного оцінювання учнів з особливими освітніми потребами.</w:t>
            </w:r>
          </w:p>
        </w:tc>
        <w:tc>
          <w:tcPr>
            <w:tcW w:w="4680" w:type="dxa"/>
          </w:tcPr>
          <w:p w:rsidR="00176ABA" w:rsidRPr="004342B6" w:rsidRDefault="00176ABA" w:rsidP="00D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Надавати пропозиції щодо в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досконал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ення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нормативно-правов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ої бази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питань проведення зовнішнього незалежного оцінювання учнів з особливими освітніми потребами.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Харківський регіональний центр оцінювання якості освіти,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Pr="004342B6" w:rsidRDefault="00176ABA" w:rsidP="00D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2014-2021 років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Удосконалювати процедуру проведення незалежного оцінювання навчальних досягнень абітурієнтів вищих навчальних закладів.</w:t>
            </w:r>
          </w:p>
        </w:tc>
        <w:tc>
          <w:tcPr>
            <w:tcW w:w="4680" w:type="dxa"/>
          </w:tcPr>
          <w:p w:rsidR="00176ABA" w:rsidRPr="004342B6" w:rsidRDefault="00176ABA" w:rsidP="00D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Надавати пропозиції щодо вдосконалення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незалежного оцінювання навчальних досягнень абітурієнтів вищих навчальних закладів.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Харківський регіональний центр оцінювання якості освіти,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127F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Удосконалювати зміст тестових завдань для зовнішнього незалежного оцінювання.</w:t>
            </w:r>
          </w:p>
        </w:tc>
        <w:tc>
          <w:tcPr>
            <w:tcW w:w="4680" w:type="dxa"/>
          </w:tcPr>
          <w:p w:rsidR="00176ABA" w:rsidRPr="004342B6" w:rsidRDefault="00176ABA" w:rsidP="00D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Надавати пропозиції щодо вдосконалення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тестових завдань для зовнішнього незалежного оцінювання.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Харківський регіональний центр оцінювання якості освіти,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127F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8E0579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Вживати заходів до поповнення банку тестових завдань для зовнішнього незалежного оцінювання.</w:t>
            </w:r>
          </w:p>
        </w:tc>
        <w:tc>
          <w:tcPr>
            <w:tcW w:w="4680" w:type="dxa"/>
          </w:tcPr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0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Організувати проведення методичних заходів із метою підготовки тестових завдань для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зовнішнього незалежного оцінювання.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щокварталу.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Харківський регіональний центр оцінювання якості освіти,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</w:pPr>
            <w:r w:rsidRPr="00127F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05 числа місяця, наступного за звітнім</w:t>
            </w: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Розробити програмне забезпечення для функціонування банку тестових завдань для зовнішнього незалежного оцінювання.</w:t>
            </w:r>
          </w:p>
        </w:tc>
        <w:tc>
          <w:tcPr>
            <w:tcW w:w="4680" w:type="dxa"/>
          </w:tcPr>
          <w:p w:rsidR="00176ABA" w:rsidRPr="004342B6" w:rsidRDefault="00176ABA" w:rsidP="00D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Ужити заходів щодо розроблення програмного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забезпечення для функціонування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впродовж 2013-2015 років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банку тестових завдань для зовнішнього незалежного оцінювання.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Харківський регіональний центр оцінювання якості освіти,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20 грудня 2015 року</w:t>
            </w:r>
          </w:p>
          <w:p w:rsidR="00176ABA" w:rsidRPr="004342B6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76ABA" w:rsidRPr="00636E7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участь учнів загальноосвітніх навчальних закладів у міжнародних порівняльних дослідженнях якості освіти.</w:t>
            </w:r>
          </w:p>
        </w:tc>
        <w:tc>
          <w:tcPr>
            <w:tcW w:w="4680" w:type="dxa"/>
          </w:tcPr>
          <w:p w:rsidR="00176ABA" w:rsidRPr="004342B6" w:rsidRDefault="00176ABA" w:rsidP="00D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дієвий контроль за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учнів загальноосвітніх навчальних закладів у міжнародних порівняльних дослідженнях якості освіти.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результати інформувати Департамент науки і освіти Харківської обласної державної адміністрації щороку.</w:t>
            </w:r>
          </w:p>
        </w:tc>
        <w:tc>
          <w:tcPr>
            <w:tcW w:w="3060" w:type="dxa"/>
          </w:tcPr>
          <w:p w:rsidR="00176ABA" w:rsidRPr="004342B6" w:rsidRDefault="00176ABA" w:rsidP="0081680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</w:t>
            </w:r>
            <w:r w:rsidRPr="004342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місцеві органи управління освітою</w:t>
            </w:r>
          </w:p>
        </w:tc>
        <w:tc>
          <w:tcPr>
            <w:tcW w:w="2160" w:type="dxa"/>
          </w:tcPr>
          <w:p w:rsidR="00176ABA" w:rsidRPr="004342B6" w:rsidRDefault="00176ABA" w:rsidP="00D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 до 20 грудня впродовж 2013-2021 років</w:t>
            </w:r>
          </w:p>
        </w:tc>
      </w:tr>
      <w:tr w:rsidR="00176ABA" w:rsidRPr="00CD41A2" w:rsidTr="00D0244B">
        <w:tc>
          <w:tcPr>
            <w:tcW w:w="5148" w:type="dxa"/>
          </w:tcPr>
          <w:p w:rsidR="00176ABA" w:rsidRPr="004342B6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інформування Харківської обласної державної адміністрації.</w:t>
            </w:r>
          </w:p>
        </w:tc>
        <w:tc>
          <w:tcPr>
            <w:tcW w:w="468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результати виконання розпорядження інформувати Харківську обласну державну адміністрацію щокварталу.</w:t>
            </w:r>
          </w:p>
        </w:tc>
        <w:tc>
          <w:tcPr>
            <w:tcW w:w="3060" w:type="dxa"/>
          </w:tcPr>
          <w:p w:rsidR="00176ABA" w:rsidRDefault="00176ABA" w:rsidP="0081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науки і освіти Харківської обласної державної адміністрації</w:t>
            </w:r>
          </w:p>
        </w:tc>
        <w:tc>
          <w:tcPr>
            <w:tcW w:w="2160" w:type="dxa"/>
          </w:tcPr>
          <w:p w:rsidR="00176ABA" w:rsidRDefault="00176ABA" w:rsidP="00C4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Щокварталу до 15 числа місяця, наступного за звітнім, упродовж 2013-2021 років, починаючи з січня 2014 року</w:t>
            </w:r>
          </w:p>
        </w:tc>
      </w:tr>
    </w:tbl>
    <w:p w:rsidR="00176ABA" w:rsidRDefault="00176ABA" w:rsidP="00055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n37"/>
      <w:bookmarkStart w:id="1" w:name="n39"/>
      <w:bookmarkStart w:id="2" w:name="n47"/>
      <w:bookmarkStart w:id="3" w:name="n49"/>
      <w:bookmarkStart w:id="4" w:name="n51"/>
      <w:bookmarkStart w:id="5" w:name="n61"/>
      <w:bookmarkStart w:id="6" w:name="n63"/>
      <w:bookmarkStart w:id="7" w:name="n65"/>
      <w:bookmarkStart w:id="8" w:name="n69"/>
      <w:bookmarkStart w:id="9" w:name="n71"/>
      <w:bookmarkStart w:id="10" w:name="n73"/>
      <w:bookmarkStart w:id="11" w:name="n75"/>
      <w:bookmarkStart w:id="12" w:name="n77"/>
      <w:bookmarkStart w:id="13" w:name="n79"/>
      <w:bookmarkStart w:id="14" w:name="n81"/>
      <w:bookmarkStart w:id="15" w:name="n85"/>
      <w:bookmarkStart w:id="16" w:name="n87"/>
      <w:bookmarkStart w:id="17" w:name="n89"/>
      <w:bookmarkStart w:id="18" w:name="n91"/>
      <w:bookmarkStart w:id="19" w:name="n93"/>
      <w:bookmarkStart w:id="20" w:name="n95"/>
      <w:bookmarkStart w:id="21" w:name="n97"/>
      <w:bookmarkStart w:id="22" w:name="n99"/>
      <w:bookmarkStart w:id="23" w:name="n101"/>
      <w:bookmarkStart w:id="24" w:name="n103"/>
      <w:bookmarkStart w:id="25" w:name="n105"/>
      <w:bookmarkStart w:id="26" w:name="n107"/>
      <w:bookmarkStart w:id="27" w:name="n109"/>
      <w:bookmarkStart w:id="28" w:name="n113"/>
      <w:bookmarkStart w:id="29" w:name="n115"/>
      <w:bookmarkStart w:id="30" w:name="n137"/>
      <w:bookmarkStart w:id="31" w:name="n139"/>
      <w:bookmarkStart w:id="32" w:name="n143"/>
      <w:bookmarkStart w:id="33" w:name="n145"/>
      <w:bookmarkStart w:id="34" w:name="n147"/>
      <w:bookmarkStart w:id="35" w:name="n149"/>
      <w:bookmarkStart w:id="36" w:name="n151"/>
      <w:bookmarkStart w:id="37" w:name="n153"/>
      <w:bookmarkStart w:id="38" w:name="n155"/>
      <w:bookmarkStart w:id="39" w:name="n157"/>
      <w:bookmarkStart w:id="40" w:name="n159"/>
      <w:bookmarkStart w:id="41" w:name="n161"/>
      <w:bookmarkStart w:id="42" w:name="n175"/>
      <w:bookmarkStart w:id="43" w:name="n177"/>
      <w:bookmarkStart w:id="44" w:name="n187"/>
      <w:bookmarkStart w:id="45" w:name="n189"/>
      <w:bookmarkStart w:id="46" w:name="n195"/>
      <w:bookmarkStart w:id="47" w:name="n197"/>
      <w:bookmarkStart w:id="48" w:name="n201"/>
      <w:bookmarkStart w:id="49" w:name="n203"/>
      <w:bookmarkStart w:id="50" w:name="n209"/>
      <w:bookmarkStart w:id="51" w:name="n211"/>
      <w:bookmarkStart w:id="52" w:name="n219"/>
      <w:bookmarkStart w:id="53" w:name="n221"/>
      <w:bookmarkStart w:id="54" w:name="n223"/>
      <w:bookmarkStart w:id="55" w:name="n225"/>
      <w:bookmarkStart w:id="56" w:name="n227"/>
      <w:bookmarkStart w:id="57" w:name="n229"/>
      <w:bookmarkStart w:id="58" w:name="n231"/>
      <w:bookmarkStart w:id="59" w:name="n256"/>
      <w:bookmarkStart w:id="60" w:name="n2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176ABA" w:rsidRDefault="00176ABA" w:rsidP="00055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CE3"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науки і освіти </w:t>
      </w:r>
    </w:p>
    <w:p w:rsidR="00176ABA" w:rsidRDefault="00176ABA" w:rsidP="00055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CE3">
        <w:rPr>
          <w:rFonts w:ascii="Times New Roman" w:hAnsi="Times New Roman"/>
          <w:b/>
          <w:sz w:val="28"/>
          <w:szCs w:val="28"/>
          <w:lang w:val="uk-UA"/>
        </w:rPr>
        <w:t xml:space="preserve">Харківської обласної державної адміністрації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Р. </w:t>
      </w:r>
      <w:r w:rsidRPr="00055CE3">
        <w:rPr>
          <w:rFonts w:ascii="Times New Roman" w:hAnsi="Times New Roman"/>
          <w:b/>
          <w:sz w:val="28"/>
          <w:szCs w:val="28"/>
          <w:lang w:val="uk-UA"/>
        </w:rPr>
        <w:t>Шаповал</w:t>
      </w:r>
    </w:p>
    <w:p w:rsidR="00176ABA" w:rsidRDefault="00176ABA" w:rsidP="00055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6ABA" w:rsidRDefault="00176ABA" w:rsidP="00055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6ABA" w:rsidRPr="00055CE3" w:rsidRDefault="00176ABA" w:rsidP="00055CE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Віцько, 705-02-89</w:t>
      </w:r>
    </w:p>
    <w:sectPr w:rsidR="00176ABA" w:rsidRPr="00055CE3" w:rsidSect="00BD493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D88"/>
    <w:rsid w:val="00031ABC"/>
    <w:rsid w:val="00051EB8"/>
    <w:rsid w:val="00055CE3"/>
    <w:rsid w:val="00061A93"/>
    <w:rsid w:val="000A1BAB"/>
    <w:rsid w:val="000A6020"/>
    <w:rsid w:val="000A76FF"/>
    <w:rsid w:val="000B5DE3"/>
    <w:rsid w:val="000D2521"/>
    <w:rsid w:val="000E4665"/>
    <w:rsid w:val="000E56C0"/>
    <w:rsid w:val="000E5D88"/>
    <w:rsid w:val="001059BC"/>
    <w:rsid w:val="001253EA"/>
    <w:rsid w:val="00127FDF"/>
    <w:rsid w:val="001368A5"/>
    <w:rsid w:val="0014315D"/>
    <w:rsid w:val="00152A27"/>
    <w:rsid w:val="00164FF1"/>
    <w:rsid w:val="00176ABA"/>
    <w:rsid w:val="00183E53"/>
    <w:rsid w:val="00193E5A"/>
    <w:rsid w:val="001E2B4A"/>
    <w:rsid w:val="001E54E7"/>
    <w:rsid w:val="001F21A3"/>
    <w:rsid w:val="0023633F"/>
    <w:rsid w:val="00243225"/>
    <w:rsid w:val="00252870"/>
    <w:rsid w:val="00313E20"/>
    <w:rsid w:val="0031531F"/>
    <w:rsid w:val="003266E4"/>
    <w:rsid w:val="0032714C"/>
    <w:rsid w:val="00330B4E"/>
    <w:rsid w:val="00335F41"/>
    <w:rsid w:val="0035506C"/>
    <w:rsid w:val="003710DE"/>
    <w:rsid w:val="0039015F"/>
    <w:rsid w:val="003A4C1D"/>
    <w:rsid w:val="003B035D"/>
    <w:rsid w:val="003B2359"/>
    <w:rsid w:val="003B5654"/>
    <w:rsid w:val="003D1C17"/>
    <w:rsid w:val="003E2500"/>
    <w:rsid w:val="003E36B4"/>
    <w:rsid w:val="00420715"/>
    <w:rsid w:val="004342B6"/>
    <w:rsid w:val="004450F8"/>
    <w:rsid w:val="0045084C"/>
    <w:rsid w:val="00463C51"/>
    <w:rsid w:val="00470089"/>
    <w:rsid w:val="004824F2"/>
    <w:rsid w:val="0048624D"/>
    <w:rsid w:val="004E5ABD"/>
    <w:rsid w:val="004E5D7F"/>
    <w:rsid w:val="00504E93"/>
    <w:rsid w:val="005052E5"/>
    <w:rsid w:val="00505362"/>
    <w:rsid w:val="00506ED5"/>
    <w:rsid w:val="00507216"/>
    <w:rsid w:val="00516143"/>
    <w:rsid w:val="00533F60"/>
    <w:rsid w:val="00546BB8"/>
    <w:rsid w:val="00580EF9"/>
    <w:rsid w:val="005B3256"/>
    <w:rsid w:val="005C3840"/>
    <w:rsid w:val="005C5B95"/>
    <w:rsid w:val="005D39D7"/>
    <w:rsid w:val="005D7AAD"/>
    <w:rsid w:val="005F0898"/>
    <w:rsid w:val="005F5785"/>
    <w:rsid w:val="00636E72"/>
    <w:rsid w:val="006413D0"/>
    <w:rsid w:val="00686BED"/>
    <w:rsid w:val="006911EA"/>
    <w:rsid w:val="00691BD5"/>
    <w:rsid w:val="006A1B2C"/>
    <w:rsid w:val="006B01F6"/>
    <w:rsid w:val="006B0FE1"/>
    <w:rsid w:val="006C0621"/>
    <w:rsid w:val="006C62AF"/>
    <w:rsid w:val="006E3764"/>
    <w:rsid w:val="006E510D"/>
    <w:rsid w:val="00704F1D"/>
    <w:rsid w:val="007062AA"/>
    <w:rsid w:val="007065C8"/>
    <w:rsid w:val="00717E98"/>
    <w:rsid w:val="0073217C"/>
    <w:rsid w:val="007521E1"/>
    <w:rsid w:val="0076099E"/>
    <w:rsid w:val="00763E36"/>
    <w:rsid w:val="00764974"/>
    <w:rsid w:val="007973A7"/>
    <w:rsid w:val="00797DBB"/>
    <w:rsid w:val="007C4242"/>
    <w:rsid w:val="007D40A8"/>
    <w:rsid w:val="007E0FB1"/>
    <w:rsid w:val="007E1F1E"/>
    <w:rsid w:val="007F20B3"/>
    <w:rsid w:val="00805244"/>
    <w:rsid w:val="00813930"/>
    <w:rsid w:val="00816801"/>
    <w:rsid w:val="008317DA"/>
    <w:rsid w:val="008518DA"/>
    <w:rsid w:val="00856EA6"/>
    <w:rsid w:val="00863759"/>
    <w:rsid w:val="00867004"/>
    <w:rsid w:val="0089157D"/>
    <w:rsid w:val="008A18FC"/>
    <w:rsid w:val="008A3832"/>
    <w:rsid w:val="008A4925"/>
    <w:rsid w:val="008B7BA3"/>
    <w:rsid w:val="008D63B4"/>
    <w:rsid w:val="008D6A09"/>
    <w:rsid w:val="008E0579"/>
    <w:rsid w:val="00900CB8"/>
    <w:rsid w:val="00911684"/>
    <w:rsid w:val="00943737"/>
    <w:rsid w:val="00943742"/>
    <w:rsid w:val="009618FB"/>
    <w:rsid w:val="00971D17"/>
    <w:rsid w:val="00973088"/>
    <w:rsid w:val="0098332F"/>
    <w:rsid w:val="00991F6A"/>
    <w:rsid w:val="009A3AD8"/>
    <w:rsid w:val="009A3D15"/>
    <w:rsid w:val="009A6BAC"/>
    <w:rsid w:val="009B1EE5"/>
    <w:rsid w:val="009B4534"/>
    <w:rsid w:val="009B4719"/>
    <w:rsid w:val="009C33DE"/>
    <w:rsid w:val="009D019C"/>
    <w:rsid w:val="009D0A5E"/>
    <w:rsid w:val="009E5098"/>
    <w:rsid w:val="009E784D"/>
    <w:rsid w:val="009F5CB8"/>
    <w:rsid w:val="00A364D4"/>
    <w:rsid w:val="00A53CA8"/>
    <w:rsid w:val="00A66113"/>
    <w:rsid w:val="00A67EF9"/>
    <w:rsid w:val="00A77F9C"/>
    <w:rsid w:val="00AB3AB3"/>
    <w:rsid w:val="00AC1C6C"/>
    <w:rsid w:val="00AD570C"/>
    <w:rsid w:val="00AE582E"/>
    <w:rsid w:val="00B31F0A"/>
    <w:rsid w:val="00B41A7F"/>
    <w:rsid w:val="00B73173"/>
    <w:rsid w:val="00B96E75"/>
    <w:rsid w:val="00BD4937"/>
    <w:rsid w:val="00BE3FD2"/>
    <w:rsid w:val="00C1126F"/>
    <w:rsid w:val="00C47247"/>
    <w:rsid w:val="00C47308"/>
    <w:rsid w:val="00C56F86"/>
    <w:rsid w:val="00C87025"/>
    <w:rsid w:val="00CA14B6"/>
    <w:rsid w:val="00CA6431"/>
    <w:rsid w:val="00CB666B"/>
    <w:rsid w:val="00CD2158"/>
    <w:rsid w:val="00CD41A2"/>
    <w:rsid w:val="00CE315E"/>
    <w:rsid w:val="00CF5FC0"/>
    <w:rsid w:val="00D0244B"/>
    <w:rsid w:val="00D23F99"/>
    <w:rsid w:val="00D24632"/>
    <w:rsid w:val="00D26E85"/>
    <w:rsid w:val="00D612E6"/>
    <w:rsid w:val="00D62927"/>
    <w:rsid w:val="00D776D7"/>
    <w:rsid w:val="00D85503"/>
    <w:rsid w:val="00D86669"/>
    <w:rsid w:val="00D90593"/>
    <w:rsid w:val="00DA4722"/>
    <w:rsid w:val="00DB1156"/>
    <w:rsid w:val="00DB459B"/>
    <w:rsid w:val="00DB7474"/>
    <w:rsid w:val="00DD00B6"/>
    <w:rsid w:val="00DF28E8"/>
    <w:rsid w:val="00E1282D"/>
    <w:rsid w:val="00E2646A"/>
    <w:rsid w:val="00E64753"/>
    <w:rsid w:val="00E874C7"/>
    <w:rsid w:val="00E90B21"/>
    <w:rsid w:val="00EE3909"/>
    <w:rsid w:val="00EE6617"/>
    <w:rsid w:val="00EF47BA"/>
    <w:rsid w:val="00F143D5"/>
    <w:rsid w:val="00F16E7F"/>
    <w:rsid w:val="00F5346E"/>
    <w:rsid w:val="00F76E94"/>
    <w:rsid w:val="00F851CF"/>
    <w:rsid w:val="00F87FAE"/>
    <w:rsid w:val="00FC7713"/>
    <w:rsid w:val="00FC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3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0E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0E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E5D88"/>
    <w:rPr>
      <w:rFonts w:cs="Times New Roman"/>
      <w:color w:val="0000FF"/>
      <w:u w:val="single"/>
    </w:rPr>
  </w:style>
  <w:style w:type="paragraph" w:customStyle="1" w:styleId="rvps12">
    <w:name w:val="rvps12"/>
    <w:basedOn w:val="Normal"/>
    <w:uiPriority w:val="99"/>
    <w:rsid w:val="000E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0E5D88"/>
    <w:rPr>
      <w:rFonts w:cs="Times New Roman"/>
    </w:rPr>
  </w:style>
  <w:style w:type="paragraph" w:customStyle="1" w:styleId="rvps6">
    <w:name w:val="rvps6"/>
    <w:basedOn w:val="Normal"/>
    <w:uiPriority w:val="99"/>
    <w:rsid w:val="000E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0E5D88"/>
    <w:rPr>
      <w:rFonts w:cs="Times New Roman"/>
    </w:rPr>
  </w:style>
  <w:style w:type="character" w:customStyle="1" w:styleId="rvts96">
    <w:name w:val="rvts96"/>
    <w:basedOn w:val="DefaultParagraphFont"/>
    <w:uiPriority w:val="99"/>
    <w:rsid w:val="000E5D88"/>
    <w:rPr>
      <w:rFonts w:cs="Times New Roman"/>
    </w:rPr>
  </w:style>
  <w:style w:type="table" w:styleId="TableGrid">
    <w:name w:val="Table Grid"/>
    <w:basedOn w:val="TableNormal"/>
    <w:uiPriority w:val="99"/>
    <w:locked/>
    <w:rsid w:val="00330B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31-2003-%D0%BF/paran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392-2011-%D0%BF" TargetMode="External"/><Relationship Id="rId5" Type="http://schemas.openxmlformats.org/officeDocument/2006/relationships/hyperlink" Target="http://zakon4.rada.gov.ua/laws/show/462-2011-%D0%BF" TargetMode="External"/><Relationship Id="rId4" Type="http://schemas.openxmlformats.org/officeDocument/2006/relationships/hyperlink" Target="http://zakon4.rada.gov.ua/laws/show/344/2013/paran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12</Pages>
  <Words>4178</Words>
  <Characters>23818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</dc:title>
  <dc:subject/>
  <dc:creator>Анастасия</dc:creator>
  <cp:keywords/>
  <dc:description/>
  <cp:lastModifiedBy>С</cp:lastModifiedBy>
  <cp:revision>88</cp:revision>
  <cp:lastPrinted>2013-10-10T08:05:00Z</cp:lastPrinted>
  <dcterms:created xsi:type="dcterms:W3CDTF">2013-10-10T05:20:00Z</dcterms:created>
  <dcterms:modified xsi:type="dcterms:W3CDTF">2014-01-27T07:52:00Z</dcterms:modified>
</cp:coreProperties>
</file>