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6E" w:rsidRDefault="0002366E">
      <w:pPr>
        <w:pStyle w:val="a4"/>
      </w:pPr>
      <w:r>
        <w:t xml:space="preserve">Підсумковий протокол </w:t>
      </w:r>
    </w:p>
    <w:p w:rsidR="00CB46BF" w:rsidRDefault="0002366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02366E" w:rsidRDefault="0002366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CB46BF">
        <w:rPr>
          <w:b/>
          <w:bCs/>
          <w:sz w:val="28"/>
          <w:szCs w:val="28"/>
          <w:lang w:val="uk-UA"/>
        </w:rPr>
        <w:t xml:space="preserve">алої академії наук </w:t>
      </w:r>
      <w:r>
        <w:rPr>
          <w:b/>
          <w:bCs/>
          <w:sz w:val="28"/>
          <w:szCs w:val="28"/>
          <w:lang w:val="uk-UA"/>
        </w:rPr>
        <w:t>України у 2018/2019 навчальному році</w:t>
      </w:r>
    </w:p>
    <w:p w:rsidR="0002366E" w:rsidRDefault="0002366E">
      <w:pPr>
        <w:jc w:val="center"/>
        <w:rPr>
          <w:sz w:val="28"/>
          <w:szCs w:val="28"/>
          <w:lang w:val="uk-UA"/>
        </w:rPr>
      </w:pPr>
    </w:p>
    <w:p w:rsidR="0002366E" w:rsidRDefault="000236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ЕКОЛОГІЇ та АГРАРНИХ НАУК</w:t>
      </w:r>
    </w:p>
    <w:p w:rsidR="0002366E" w:rsidRPr="00CB46BF" w:rsidRDefault="00CB46B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 w:rsidR="0002366E" w:rsidRPr="00CB46BF">
        <w:rPr>
          <w:b/>
          <w:bCs/>
          <w:sz w:val="28"/>
          <w:szCs w:val="28"/>
          <w:lang w:val="uk-UA"/>
        </w:rPr>
        <w:t>СЕЛЕКЦІЯ та ГЕНЕТИКА</w:t>
      </w:r>
    </w:p>
    <w:p w:rsidR="0002366E" w:rsidRPr="00CB46BF" w:rsidRDefault="0002366E">
      <w:pPr>
        <w:rPr>
          <w:b/>
          <w:bCs/>
          <w:sz w:val="16"/>
          <w:szCs w:val="16"/>
          <w:lang w:val="uk-UA"/>
        </w:rPr>
      </w:pPr>
    </w:p>
    <w:p w:rsidR="0002366E" w:rsidRDefault="0002366E">
      <w:pPr>
        <w:jc w:val="center"/>
        <w:rPr>
          <w:sz w:val="4"/>
          <w:szCs w:val="4"/>
          <w:lang w:val="uk-UA"/>
        </w:rPr>
      </w:pPr>
    </w:p>
    <w:tbl>
      <w:tblPr>
        <w:tblW w:w="1566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80"/>
        <w:gridCol w:w="781"/>
        <w:gridCol w:w="5426"/>
        <w:gridCol w:w="960"/>
        <w:gridCol w:w="960"/>
        <w:gridCol w:w="960"/>
        <w:gridCol w:w="1800"/>
        <w:gridCol w:w="720"/>
        <w:gridCol w:w="868"/>
      </w:tblGrid>
      <w:tr w:rsidR="0002366E" w:rsidRPr="00C97D15" w:rsidTr="00CB46BF">
        <w:trPr>
          <w:cantSplit/>
          <w:trHeight w:val="2760"/>
        </w:trPr>
        <w:tc>
          <w:tcPr>
            <w:tcW w:w="709" w:type="dxa"/>
            <w:vAlign w:val="center"/>
          </w:tcPr>
          <w:p w:rsidR="0002366E" w:rsidRPr="00C97D15" w:rsidRDefault="0002366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97D15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80" w:type="dxa"/>
            <w:vAlign w:val="center"/>
          </w:tcPr>
          <w:p w:rsidR="0002366E" w:rsidRPr="00C97D15" w:rsidRDefault="0002366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97D15">
              <w:rPr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:rsidR="0002366E" w:rsidRPr="00C97D15" w:rsidRDefault="0002366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97D15">
              <w:rPr>
                <w:b/>
                <w:bCs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781" w:type="dxa"/>
            <w:vAlign w:val="center"/>
          </w:tcPr>
          <w:p w:rsidR="0002366E" w:rsidRPr="00C97D15" w:rsidRDefault="0002366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97D15"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426" w:type="dxa"/>
            <w:vAlign w:val="center"/>
          </w:tcPr>
          <w:p w:rsidR="0002366E" w:rsidRPr="00C97D15" w:rsidRDefault="0002366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97D15">
              <w:rPr>
                <w:b/>
                <w:bCs/>
                <w:sz w:val="24"/>
                <w:szCs w:val="24"/>
                <w:lang w:val="uk-UA"/>
              </w:rPr>
              <w:t>Назва закладу освіти, район</w:t>
            </w:r>
          </w:p>
        </w:tc>
        <w:tc>
          <w:tcPr>
            <w:tcW w:w="960" w:type="dxa"/>
            <w:textDirection w:val="btLr"/>
            <w:vAlign w:val="center"/>
          </w:tcPr>
          <w:p w:rsidR="0002366E" w:rsidRPr="00C97D15" w:rsidRDefault="0002366E">
            <w:pPr>
              <w:pStyle w:val="2"/>
            </w:pPr>
            <w:r w:rsidRPr="00C97D15">
              <w:t>І тур</w:t>
            </w:r>
          </w:p>
          <w:p w:rsidR="0002366E" w:rsidRPr="00C97D15" w:rsidRDefault="0002366E">
            <w:pPr>
              <w:ind w:left="-107" w:right="-73"/>
              <w:jc w:val="center"/>
              <w:rPr>
                <w:sz w:val="22"/>
                <w:szCs w:val="22"/>
                <w:lang w:val="uk-UA"/>
              </w:rPr>
            </w:pPr>
            <w:r w:rsidRPr="00C97D15">
              <w:rPr>
                <w:sz w:val="22"/>
                <w:szCs w:val="22"/>
                <w:lang w:val="uk-UA"/>
              </w:rPr>
              <w:t>Заочне оцінювання робіт</w:t>
            </w:r>
          </w:p>
          <w:p w:rsidR="0002366E" w:rsidRPr="00C97D15" w:rsidRDefault="0002366E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97D15">
              <w:rPr>
                <w:sz w:val="22"/>
                <w:szCs w:val="22"/>
                <w:lang w:val="uk-UA"/>
              </w:rPr>
              <w:t>(20 б.)</w:t>
            </w:r>
          </w:p>
        </w:tc>
        <w:tc>
          <w:tcPr>
            <w:tcW w:w="960" w:type="dxa"/>
            <w:textDirection w:val="btLr"/>
            <w:vAlign w:val="center"/>
          </w:tcPr>
          <w:p w:rsidR="0002366E" w:rsidRPr="00C97D15" w:rsidRDefault="0002366E">
            <w:pPr>
              <w:pStyle w:val="2"/>
            </w:pPr>
            <w:r w:rsidRPr="00C97D15">
              <w:t>ІІ тур</w:t>
            </w:r>
          </w:p>
          <w:p w:rsidR="0002366E" w:rsidRPr="00C97D15" w:rsidRDefault="0002366E">
            <w:pPr>
              <w:pStyle w:val="4"/>
              <w:rPr>
                <w:b w:val="0"/>
                <w:bCs w:val="0"/>
              </w:rPr>
            </w:pPr>
            <w:r w:rsidRPr="00C97D15">
              <w:rPr>
                <w:b w:val="0"/>
                <w:bCs w:val="0"/>
              </w:rPr>
              <w:t>Контрольна робота</w:t>
            </w:r>
          </w:p>
          <w:p w:rsidR="0002366E" w:rsidRPr="00C97D15" w:rsidRDefault="0002366E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97D15">
              <w:rPr>
                <w:sz w:val="22"/>
                <w:szCs w:val="22"/>
                <w:lang w:val="uk-UA"/>
              </w:rPr>
              <w:t>(33 б.)</w:t>
            </w:r>
          </w:p>
        </w:tc>
        <w:tc>
          <w:tcPr>
            <w:tcW w:w="960" w:type="dxa"/>
            <w:textDirection w:val="btLr"/>
            <w:vAlign w:val="center"/>
          </w:tcPr>
          <w:p w:rsidR="0002366E" w:rsidRPr="00C97D15" w:rsidRDefault="0002366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7D15"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02366E" w:rsidRPr="00C97D15" w:rsidRDefault="0002366E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C97D15">
              <w:rPr>
                <w:sz w:val="22"/>
                <w:szCs w:val="22"/>
                <w:lang w:val="uk-UA"/>
              </w:rPr>
              <w:t>Захист науково-</w:t>
            </w:r>
          </w:p>
          <w:p w:rsidR="0002366E" w:rsidRPr="00C97D15" w:rsidRDefault="0002366E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C97D15">
              <w:rPr>
                <w:sz w:val="22"/>
                <w:szCs w:val="22"/>
                <w:lang w:val="uk-UA"/>
              </w:rPr>
              <w:t>дослідницької роботи</w:t>
            </w:r>
          </w:p>
          <w:p w:rsidR="0002366E" w:rsidRPr="00C97D15" w:rsidRDefault="0002366E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97D15">
              <w:rPr>
                <w:sz w:val="22"/>
                <w:szCs w:val="22"/>
                <w:lang w:val="uk-UA"/>
              </w:rPr>
              <w:t>(47 б.)</w:t>
            </w:r>
          </w:p>
        </w:tc>
        <w:tc>
          <w:tcPr>
            <w:tcW w:w="1800" w:type="dxa"/>
            <w:vAlign w:val="center"/>
          </w:tcPr>
          <w:p w:rsidR="0002366E" w:rsidRPr="00C97D15" w:rsidRDefault="0002366E">
            <w:pPr>
              <w:jc w:val="center"/>
              <w:rPr>
                <w:sz w:val="22"/>
                <w:szCs w:val="22"/>
                <w:lang w:val="uk-UA"/>
              </w:rPr>
            </w:pPr>
            <w:r w:rsidRPr="00C97D15">
              <w:rPr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720" w:type="dxa"/>
            <w:textDirection w:val="btLr"/>
            <w:vAlign w:val="center"/>
          </w:tcPr>
          <w:p w:rsidR="0002366E" w:rsidRPr="00C97D15" w:rsidRDefault="0002366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97D15"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02366E" w:rsidRPr="00C97D15" w:rsidRDefault="0002366E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97D15">
              <w:rPr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868" w:type="dxa"/>
            <w:vAlign w:val="center"/>
          </w:tcPr>
          <w:p w:rsidR="0002366E" w:rsidRPr="00C97D15" w:rsidRDefault="0002366E">
            <w:pPr>
              <w:pStyle w:val="1"/>
            </w:pPr>
            <w:r w:rsidRPr="00C97D15">
              <w:t>Місце</w:t>
            </w:r>
          </w:p>
        </w:tc>
      </w:tr>
      <w:tr w:rsidR="0002366E" w:rsidRPr="00C97D15" w:rsidTr="00CB46BF">
        <w:tc>
          <w:tcPr>
            <w:tcW w:w="709" w:type="dxa"/>
            <w:vAlign w:val="center"/>
          </w:tcPr>
          <w:p w:rsidR="0002366E" w:rsidRPr="00C97D15" w:rsidRDefault="0002366E" w:rsidP="00CB46BF">
            <w:pPr>
              <w:numPr>
                <w:ilvl w:val="0"/>
                <w:numId w:val="3"/>
              </w:numPr>
              <w:spacing w:line="264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8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Антонюк </w:t>
            </w:r>
          </w:p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97D15">
              <w:rPr>
                <w:color w:val="000000"/>
                <w:sz w:val="28"/>
                <w:szCs w:val="28"/>
                <w:lang w:val="uk-UA"/>
              </w:rPr>
              <w:t>Кристина</w:t>
            </w:r>
            <w:proofErr w:type="spellEnd"/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97D15">
              <w:rPr>
                <w:color w:val="000000"/>
                <w:sz w:val="28"/>
                <w:szCs w:val="28"/>
                <w:lang w:val="uk-UA"/>
              </w:rPr>
              <w:t>Туранівна</w:t>
            </w:r>
            <w:proofErr w:type="spellEnd"/>
          </w:p>
        </w:tc>
        <w:tc>
          <w:tcPr>
            <w:tcW w:w="781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 11</w:t>
            </w:r>
          </w:p>
        </w:tc>
        <w:tc>
          <w:tcPr>
            <w:tcW w:w="5426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Харківська гімназія № 13 Харківської міської ради Харківської області</w:t>
            </w:r>
          </w:p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>Холодногірський</w:t>
            </w:r>
            <w:proofErr w:type="spellEnd"/>
            <w:r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80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60,5</w:t>
            </w:r>
          </w:p>
        </w:tc>
        <w:tc>
          <w:tcPr>
            <w:tcW w:w="868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2366E" w:rsidRPr="00C97D15" w:rsidTr="00CB46BF">
        <w:tc>
          <w:tcPr>
            <w:tcW w:w="709" w:type="dxa"/>
            <w:vAlign w:val="center"/>
          </w:tcPr>
          <w:p w:rsidR="0002366E" w:rsidRPr="00C97D15" w:rsidRDefault="0002366E" w:rsidP="00CB46BF">
            <w:pPr>
              <w:numPr>
                <w:ilvl w:val="0"/>
                <w:numId w:val="3"/>
              </w:numPr>
              <w:spacing w:line="264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80" w:type="dxa"/>
            <w:vAlign w:val="center"/>
          </w:tcPr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97D15">
              <w:rPr>
                <w:color w:val="000000"/>
                <w:sz w:val="28"/>
                <w:szCs w:val="28"/>
                <w:lang w:val="uk-UA"/>
              </w:rPr>
              <w:t>Богнібова</w:t>
            </w:r>
            <w:proofErr w:type="spellEnd"/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Поліна Олександрівна</w:t>
            </w:r>
          </w:p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426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Ха</w:t>
            </w:r>
            <w:r w:rsidR="00CB46BF" w:rsidRPr="00C97D15">
              <w:rPr>
                <w:color w:val="000000"/>
                <w:sz w:val="28"/>
                <w:szCs w:val="28"/>
                <w:lang w:val="uk-UA"/>
              </w:rPr>
              <w:t xml:space="preserve">рківська загальноосвітня школа </w:t>
            </w:r>
            <w:r w:rsidRPr="00C97D15">
              <w:rPr>
                <w:color w:val="000000"/>
                <w:sz w:val="28"/>
                <w:szCs w:val="28"/>
                <w:lang w:val="uk-UA"/>
              </w:rPr>
              <w:t>І-ІІІ ступенів № 54 Харківської м</w:t>
            </w:r>
            <w:r w:rsidR="00CB46BF" w:rsidRPr="00C97D15">
              <w:rPr>
                <w:color w:val="000000"/>
                <w:sz w:val="28"/>
                <w:szCs w:val="28"/>
                <w:lang w:val="uk-UA"/>
              </w:rPr>
              <w:t xml:space="preserve">іської ради Харківської області </w:t>
            </w:r>
            <w:r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>Новобаварський</w:t>
            </w:r>
            <w:proofErr w:type="spellEnd"/>
            <w:r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800" w:type="dxa"/>
            <w:vAlign w:val="center"/>
          </w:tcPr>
          <w:p w:rsidR="0002366E" w:rsidRPr="00C97D15" w:rsidRDefault="0002366E" w:rsidP="00CB46BF">
            <w:pPr>
              <w:pStyle w:val="3"/>
              <w:spacing w:line="264" w:lineRule="auto"/>
            </w:pPr>
            <w:r w:rsidRPr="00C97D15">
              <w:t>Біологія</w:t>
            </w:r>
          </w:p>
        </w:tc>
        <w:tc>
          <w:tcPr>
            <w:tcW w:w="72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868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97D15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02366E" w:rsidRPr="00C97D15" w:rsidTr="00CB46BF">
        <w:tc>
          <w:tcPr>
            <w:tcW w:w="709" w:type="dxa"/>
            <w:vAlign w:val="center"/>
          </w:tcPr>
          <w:p w:rsidR="0002366E" w:rsidRPr="00C97D15" w:rsidRDefault="0002366E" w:rsidP="00CB46BF">
            <w:pPr>
              <w:numPr>
                <w:ilvl w:val="0"/>
                <w:numId w:val="3"/>
              </w:numPr>
              <w:spacing w:line="264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80" w:type="dxa"/>
            <w:vAlign w:val="center"/>
          </w:tcPr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97D15">
              <w:rPr>
                <w:color w:val="000000"/>
                <w:sz w:val="28"/>
                <w:szCs w:val="28"/>
                <w:lang w:val="uk-UA"/>
              </w:rPr>
              <w:t>Велигоря</w:t>
            </w:r>
            <w:proofErr w:type="spellEnd"/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781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426" w:type="dxa"/>
            <w:vAlign w:val="center"/>
          </w:tcPr>
          <w:p w:rsidR="0002366E" w:rsidRPr="00C97D15" w:rsidRDefault="00CB46BF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Комунальний заклад </w:t>
            </w:r>
            <w:r w:rsidR="0002366E" w:rsidRPr="00C97D15">
              <w:rPr>
                <w:color w:val="000000"/>
                <w:sz w:val="28"/>
                <w:szCs w:val="28"/>
                <w:lang w:val="uk-UA"/>
              </w:rPr>
              <w:t>«Обласн</w:t>
            </w:r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а спеціалізована школа-інтернат ІІ-ІІІ ступенів «Обдарованість» </w:t>
            </w:r>
            <w:r w:rsidR="0002366E" w:rsidRPr="00C97D15">
              <w:rPr>
                <w:color w:val="000000"/>
                <w:sz w:val="28"/>
                <w:szCs w:val="28"/>
                <w:lang w:val="uk-UA"/>
              </w:rPr>
              <w:t>Харківської обласної ради»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80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71,5</w:t>
            </w:r>
          </w:p>
        </w:tc>
        <w:tc>
          <w:tcPr>
            <w:tcW w:w="868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2366E" w:rsidRPr="00C97D15" w:rsidTr="00CB46BF">
        <w:tc>
          <w:tcPr>
            <w:tcW w:w="709" w:type="dxa"/>
            <w:vAlign w:val="center"/>
          </w:tcPr>
          <w:p w:rsidR="0002366E" w:rsidRPr="00C97D15" w:rsidRDefault="0002366E" w:rsidP="00CB46BF">
            <w:pPr>
              <w:numPr>
                <w:ilvl w:val="0"/>
                <w:numId w:val="3"/>
              </w:numPr>
              <w:spacing w:line="264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80" w:type="dxa"/>
            <w:vAlign w:val="center"/>
          </w:tcPr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Дудко </w:t>
            </w:r>
          </w:p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Юлія </w:t>
            </w:r>
          </w:p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781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426" w:type="dxa"/>
          </w:tcPr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Харківський ліцей № 89 Харківської міської ради Харківської області</w:t>
            </w:r>
          </w:p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>(Шевченківський район м. Харкова)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80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</w:pPr>
            <w:r w:rsidRPr="00C97D15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72,5</w:t>
            </w:r>
          </w:p>
        </w:tc>
        <w:tc>
          <w:tcPr>
            <w:tcW w:w="868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2366E" w:rsidRPr="00C97D15" w:rsidTr="00CB46BF">
        <w:tc>
          <w:tcPr>
            <w:tcW w:w="709" w:type="dxa"/>
            <w:vAlign w:val="center"/>
          </w:tcPr>
          <w:p w:rsidR="0002366E" w:rsidRPr="00C97D15" w:rsidRDefault="0002366E" w:rsidP="00CB46BF">
            <w:pPr>
              <w:numPr>
                <w:ilvl w:val="0"/>
                <w:numId w:val="3"/>
              </w:numPr>
              <w:spacing w:line="264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80" w:type="dxa"/>
            <w:vAlign w:val="center"/>
          </w:tcPr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97D15">
              <w:rPr>
                <w:color w:val="000000"/>
                <w:sz w:val="28"/>
                <w:szCs w:val="28"/>
                <w:lang w:val="uk-UA"/>
              </w:rPr>
              <w:t>Качуровський</w:t>
            </w:r>
            <w:proofErr w:type="spellEnd"/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97D15">
              <w:rPr>
                <w:color w:val="000000"/>
                <w:sz w:val="28"/>
                <w:szCs w:val="28"/>
                <w:lang w:val="uk-UA"/>
              </w:rPr>
              <w:t>Даніїл</w:t>
            </w:r>
            <w:proofErr w:type="spellEnd"/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Георгійович</w:t>
            </w:r>
          </w:p>
        </w:tc>
        <w:tc>
          <w:tcPr>
            <w:tcW w:w="781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426" w:type="dxa"/>
          </w:tcPr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Харківський ліцей № 89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80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868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97D15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02366E" w:rsidRPr="00C97D15" w:rsidTr="00CB46BF">
        <w:tc>
          <w:tcPr>
            <w:tcW w:w="709" w:type="dxa"/>
            <w:vAlign w:val="center"/>
          </w:tcPr>
          <w:p w:rsidR="0002366E" w:rsidRPr="00C97D15" w:rsidRDefault="0002366E" w:rsidP="00CB46BF">
            <w:pPr>
              <w:numPr>
                <w:ilvl w:val="0"/>
                <w:numId w:val="3"/>
              </w:numPr>
              <w:spacing w:line="264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80" w:type="dxa"/>
            <w:vAlign w:val="center"/>
          </w:tcPr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97D15">
              <w:rPr>
                <w:color w:val="000000"/>
                <w:sz w:val="28"/>
                <w:szCs w:val="28"/>
                <w:lang w:val="uk-UA"/>
              </w:rPr>
              <w:t>Кірюшина</w:t>
            </w:r>
            <w:proofErr w:type="spellEnd"/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Ксенія </w:t>
            </w:r>
          </w:p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781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426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Харківська гімназія № 116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</w:pPr>
            <w:r w:rsidRPr="00C97D15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68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2366E" w:rsidRPr="00C97D15" w:rsidTr="00CB46BF">
        <w:tc>
          <w:tcPr>
            <w:tcW w:w="709" w:type="dxa"/>
            <w:vAlign w:val="center"/>
          </w:tcPr>
          <w:p w:rsidR="0002366E" w:rsidRPr="00C97D15" w:rsidRDefault="0002366E" w:rsidP="00CB46BF">
            <w:pPr>
              <w:numPr>
                <w:ilvl w:val="0"/>
                <w:numId w:val="3"/>
              </w:numPr>
              <w:spacing w:line="264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80" w:type="dxa"/>
            <w:vAlign w:val="center"/>
          </w:tcPr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Куценко </w:t>
            </w:r>
          </w:p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Олександра Андріївна</w:t>
            </w:r>
          </w:p>
        </w:tc>
        <w:tc>
          <w:tcPr>
            <w:tcW w:w="781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426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Харківська гімназія № 46 імені </w:t>
            </w:r>
            <w:r w:rsidR="00CB46BF" w:rsidRPr="00C97D15">
              <w:rPr>
                <w:color w:val="000000"/>
                <w:sz w:val="28"/>
                <w:szCs w:val="28"/>
                <w:lang w:val="uk-UA"/>
              </w:rPr>
              <w:br/>
            </w:r>
            <w:r w:rsidRPr="00C97D15">
              <w:rPr>
                <w:color w:val="000000"/>
                <w:sz w:val="28"/>
                <w:szCs w:val="28"/>
                <w:lang w:val="uk-UA"/>
              </w:rPr>
              <w:t>М.В. Ломоносова Харківської міської ради Харківської області</w:t>
            </w:r>
            <w:r w:rsidR="00CB46BF" w:rsidRPr="00C97D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>(Слобідський район)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80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80,5</w:t>
            </w:r>
          </w:p>
        </w:tc>
        <w:tc>
          <w:tcPr>
            <w:tcW w:w="868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97D15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02366E" w:rsidRPr="00C97D15" w:rsidTr="00CB46BF">
        <w:tc>
          <w:tcPr>
            <w:tcW w:w="709" w:type="dxa"/>
            <w:vAlign w:val="center"/>
          </w:tcPr>
          <w:p w:rsidR="0002366E" w:rsidRPr="00C97D15" w:rsidRDefault="0002366E" w:rsidP="00CB46BF">
            <w:pPr>
              <w:numPr>
                <w:ilvl w:val="0"/>
                <w:numId w:val="3"/>
              </w:numPr>
              <w:spacing w:line="264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80" w:type="dxa"/>
            <w:vAlign w:val="center"/>
          </w:tcPr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Михайлова Станіслава Костянтинівна</w:t>
            </w:r>
          </w:p>
        </w:tc>
        <w:tc>
          <w:tcPr>
            <w:tcW w:w="781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426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Харківська гімназія № 144 Харківської міської ради Харківської області</w:t>
            </w:r>
          </w:p>
          <w:p w:rsidR="0002366E" w:rsidRPr="00C97D15" w:rsidRDefault="00CB46BF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(Московський </w:t>
            </w:r>
            <w:r w:rsidR="0002366E"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>район)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80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868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2366E" w:rsidRPr="00C97D15" w:rsidTr="00CB46BF">
        <w:tc>
          <w:tcPr>
            <w:tcW w:w="709" w:type="dxa"/>
            <w:vAlign w:val="center"/>
          </w:tcPr>
          <w:p w:rsidR="0002366E" w:rsidRPr="00C97D15" w:rsidRDefault="0002366E" w:rsidP="00CB46BF">
            <w:pPr>
              <w:numPr>
                <w:ilvl w:val="0"/>
                <w:numId w:val="3"/>
              </w:numPr>
              <w:spacing w:line="264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8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Мицик </w:t>
            </w:r>
          </w:p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Ліна</w:t>
            </w:r>
          </w:p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Владиславівна</w:t>
            </w:r>
          </w:p>
        </w:tc>
        <w:tc>
          <w:tcPr>
            <w:tcW w:w="781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426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C97D15">
              <w:rPr>
                <w:color w:val="000000"/>
                <w:sz w:val="28"/>
                <w:szCs w:val="28"/>
                <w:lang w:val="uk-UA"/>
              </w:rPr>
              <w:t>Мереф’янська</w:t>
            </w:r>
            <w:proofErr w:type="spellEnd"/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 І-ІІІ ступенів № 4» </w:t>
            </w:r>
            <w:proofErr w:type="spellStart"/>
            <w:r w:rsidRPr="00C97D15">
              <w:rPr>
                <w:color w:val="000000"/>
                <w:sz w:val="28"/>
                <w:szCs w:val="28"/>
                <w:lang w:val="uk-UA"/>
              </w:rPr>
              <w:t>Мереф’янської</w:t>
            </w:r>
            <w:proofErr w:type="spellEnd"/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 міської ради Харківської області</w:t>
            </w:r>
            <w:r w:rsidR="00CB46BF" w:rsidRPr="00C97D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>Мереф'янська</w:t>
            </w:r>
            <w:proofErr w:type="spellEnd"/>
            <w:r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ОТГ)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800" w:type="dxa"/>
            <w:vAlign w:val="center"/>
          </w:tcPr>
          <w:p w:rsidR="0002366E" w:rsidRPr="00C97D15" w:rsidRDefault="0002366E" w:rsidP="00CB46BF">
            <w:pPr>
              <w:pStyle w:val="3"/>
              <w:spacing w:line="264" w:lineRule="auto"/>
            </w:pPr>
            <w:r w:rsidRPr="00C97D15">
              <w:t>Біологія</w:t>
            </w:r>
          </w:p>
        </w:tc>
        <w:tc>
          <w:tcPr>
            <w:tcW w:w="72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68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97D15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02366E" w:rsidRPr="00C97D15" w:rsidTr="00CB46BF">
        <w:tc>
          <w:tcPr>
            <w:tcW w:w="709" w:type="dxa"/>
            <w:vAlign w:val="center"/>
          </w:tcPr>
          <w:p w:rsidR="0002366E" w:rsidRPr="00C97D15" w:rsidRDefault="0002366E" w:rsidP="00CB46BF">
            <w:pPr>
              <w:numPr>
                <w:ilvl w:val="0"/>
                <w:numId w:val="3"/>
              </w:numPr>
              <w:spacing w:line="264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80" w:type="dxa"/>
            <w:vAlign w:val="center"/>
          </w:tcPr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97D15">
              <w:rPr>
                <w:color w:val="000000"/>
                <w:sz w:val="28"/>
                <w:szCs w:val="28"/>
                <w:lang w:val="uk-UA"/>
              </w:rPr>
              <w:t>Оганов</w:t>
            </w:r>
            <w:proofErr w:type="spellEnd"/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Руслан </w:t>
            </w:r>
          </w:p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781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426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Харківська гімназія № 47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  <w:p w:rsidR="00CB46BF" w:rsidRPr="00C97D15" w:rsidRDefault="00CB46BF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B46BF" w:rsidRPr="00C97D15" w:rsidRDefault="00CB46BF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80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</w:pPr>
            <w:r w:rsidRPr="00C97D15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868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97D15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02366E" w:rsidRPr="00C97D15" w:rsidTr="00CB46BF">
        <w:tc>
          <w:tcPr>
            <w:tcW w:w="709" w:type="dxa"/>
            <w:vAlign w:val="center"/>
          </w:tcPr>
          <w:p w:rsidR="0002366E" w:rsidRPr="00C97D15" w:rsidRDefault="0002366E" w:rsidP="00CB46BF">
            <w:pPr>
              <w:numPr>
                <w:ilvl w:val="0"/>
                <w:numId w:val="3"/>
              </w:numPr>
              <w:spacing w:line="264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80" w:type="dxa"/>
            <w:vAlign w:val="center"/>
          </w:tcPr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97D15">
              <w:rPr>
                <w:color w:val="000000"/>
                <w:sz w:val="28"/>
                <w:szCs w:val="28"/>
                <w:lang w:val="uk-UA"/>
              </w:rPr>
              <w:t>Яворська</w:t>
            </w:r>
            <w:proofErr w:type="spellEnd"/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2366E" w:rsidRPr="00C97D15" w:rsidRDefault="0002366E" w:rsidP="00CB46BF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Оксана Олександрівна</w:t>
            </w:r>
          </w:p>
        </w:tc>
        <w:tc>
          <w:tcPr>
            <w:tcW w:w="781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97D15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426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97D15">
              <w:rPr>
                <w:color w:val="000000"/>
                <w:sz w:val="28"/>
                <w:szCs w:val="28"/>
                <w:lang w:val="uk-UA"/>
              </w:rPr>
              <w:t>Наталинський</w:t>
            </w:r>
            <w:proofErr w:type="spellEnd"/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 навчально-виховний комплекс (заклад загальної середньої освіти І-ІІІ ступе</w:t>
            </w:r>
            <w:r w:rsidR="00CB46BF" w:rsidRPr="00C97D15">
              <w:rPr>
                <w:color w:val="000000"/>
                <w:sz w:val="28"/>
                <w:szCs w:val="28"/>
                <w:lang w:val="uk-UA"/>
              </w:rPr>
              <w:t xml:space="preserve">нів – заклад дошкільної освіти) </w:t>
            </w:r>
            <w:proofErr w:type="spellStart"/>
            <w:r w:rsidRPr="00C97D15">
              <w:rPr>
                <w:color w:val="000000"/>
                <w:sz w:val="28"/>
                <w:szCs w:val="28"/>
                <w:lang w:val="uk-UA"/>
              </w:rPr>
              <w:t>Наталинської</w:t>
            </w:r>
            <w:proofErr w:type="spellEnd"/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Pr="00C97D15">
              <w:rPr>
                <w:color w:val="000000"/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C97D15">
              <w:rPr>
                <w:color w:val="000000"/>
                <w:sz w:val="28"/>
                <w:szCs w:val="28"/>
                <w:lang w:val="uk-UA"/>
              </w:rPr>
              <w:t xml:space="preserve"> району Харківської області </w:t>
            </w:r>
            <w:r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>Красноградський</w:t>
            </w:r>
            <w:proofErr w:type="spellEnd"/>
            <w:r w:rsidRPr="00C97D15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6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80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</w:pPr>
            <w:r w:rsidRPr="00C97D15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02366E" w:rsidRPr="00C97D15" w:rsidRDefault="0002366E" w:rsidP="00CB46BF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C97D15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68" w:type="dxa"/>
            <w:vAlign w:val="center"/>
          </w:tcPr>
          <w:p w:rsidR="0002366E" w:rsidRPr="00C97D15" w:rsidRDefault="0002366E" w:rsidP="00CB46BF">
            <w:pPr>
              <w:spacing w:line="264" w:lineRule="auto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2366E" w:rsidRDefault="0002366E">
      <w:pPr>
        <w:pStyle w:val="a3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46BF" w:rsidRDefault="00CB46BF">
      <w:pPr>
        <w:pStyle w:val="a3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46BF" w:rsidRDefault="00CB46BF">
      <w:pPr>
        <w:pStyle w:val="a3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366E" w:rsidRDefault="0002366E">
      <w:pPr>
        <w:pStyle w:val="a3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2366E" w:rsidSect="00CB46BF">
      <w:pgSz w:w="16838" w:h="11906" w:orient="landscape"/>
      <w:pgMar w:top="851" w:right="113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0639"/>
    <w:multiLevelType w:val="hybridMultilevel"/>
    <w:tmpl w:val="B4802BA6"/>
    <w:lvl w:ilvl="0" w:tplc="7EE236E4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1060194"/>
    <w:multiLevelType w:val="hybridMultilevel"/>
    <w:tmpl w:val="6B646B3A"/>
    <w:lvl w:ilvl="0" w:tplc="EB164F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2" w15:restartNumberingAfterBreak="0">
    <w:nsid w:val="65F418D6"/>
    <w:multiLevelType w:val="hybridMultilevel"/>
    <w:tmpl w:val="09904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66E"/>
    <w:rsid w:val="0002366E"/>
    <w:rsid w:val="0021215F"/>
    <w:rsid w:val="00C97D15"/>
    <w:rsid w:val="00C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06332-8D49-42BF-A3E2-36D02A2A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3" w:right="113"/>
      <w:jc w:val="center"/>
      <w:outlineLvl w:val="1"/>
    </w:pPr>
    <w:rPr>
      <w:b/>
      <w:bCs/>
      <w:sz w:val="22"/>
      <w:szCs w:val="22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-141" w:right="-107"/>
      <w:jc w:val="center"/>
      <w:outlineLvl w:val="3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Текст в заданном формате"/>
    <w:basedOn w:val="a"/>
    <w:uiPriority w:val="99"/>
    <w:pPr>
      <w:widowControl w:val="0"/>
      <w:suppressAutoHyphens/>
      <w:overflowPunct w:val="0"/>
    </w:pPr>
    <w:rPr>
      <w:rFonts w:ascii="Times" w:eastAsia="DejaVu Sans Mono" w:hAnsi="Times" w:cs="Times"/>
      <w:kern w:val="1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28"/>
      <w:szCs w:val="28"/>
      <w:lang w:val="uk-UA"/>
    </w:rPr>
  </w:style>
  <w:style w:type="character" w:customStyle="1" w:styleId="a5">
    <w:name w:val="Название Знак"/>
    <w:link w:val="a4"/>
    <w:uiPriority w:val="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31</cp:lastModifiedBy>
  <cp:revision>32</cp:revision>
  <cp:lastPrinted>2019-02-10T14:25:00Z</cp:lastPrinted>
  <dcterms:created xsi:type="dcterms:W3CDTF">2017-01-23T08:29:00Z</dcterms:created>
  <dcterms:modified xsi:type="dcterms:W3CDTF">2019-02-12T13:55:00Z</dcterms:modified>
</cp:coreProperties>
</file>