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83" w:rsidRPr="00570883" w:rsidRDefault="00570883" w:rsidP="00570883">
      <w:pPr>
        <w:spacing w:after="0" w:line="240" w:lineRule="auto"/>
        <w:ind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t>Планування роботи та сталого розвитку загальноосвітнього навчального закладу в умовах покращення якості навчально-виховного процесу та впровадження нових Державних стандартів загальної середньої освіти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proofErr w:type="spellStart"/>
      <w:r w:rsidRPr="00570883">
        <w:rPr>
          <w:rFonts w:ascii="Times New Roman" w:hAnsi="Times New Roman" w:cs="Times New Roman"/>
          <w:sz w:val="28"/>
          <w:szCs w:val="28"/>
          <w:lang w:val="uk-UA"/>
        </w:rPr>
        <w:t>Татаринов</w:t>
      </w:r>
      <w:proofErr w:type="spellEnd"/>
      <w:r w:rsidRPr="00570883">
        <w:rPr>
          <w:rFonts w:ascii="Times New Roman" w:hAnsi="Times New Roman" w:cs="Times New Roman"/>
          <w:sz w:val="28"/>
          <w:szCs w:val="28"/>
          <w:lang w:val="uk-UA"/>
        </w:rPr>
        <w:t xml:space="preserve"> М.В., завідувач</w:t>
      </w:r>
      <w:r w:rsidRPr="00570883">
        <w:rPr>
          <w:rFonts w:ascii="Times New Roman" w:hAnsi="Times New Roman" w:cs="Times New Roman"/>
          <w:iCs/>
          <w:sz w:val="28"/>
          <w:szCs w:val="28"/>
          <w:lang w:val="uk-UA"/>
        </w:rPr>
        <w:t xml:space="preserve"> Центру</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методичної роботи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з керівними кадрами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комунального вищого</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навчального закладу</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«Харківська академія неперервної освіти»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p>
    <w:p w:rsidR="00570883" w:rsidRPr="00570883" w:rsidRDefault="00570883" w:rsidP="00570883">
      <w:pPr>
        <w:pStyle w:val="a6"/>
        <w:numPr>
          <w:ilvl w:val="0"/>
          <w:numId w:val="19"/>
        </w:numPr>
        <w:spacing w:after="0" w:line="240" w:lineRule="auto"/>
        <w:ind w:left="0"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t>Планування роботи предметних методичних об’єднань у ЗНЗ</w:t>
      </w:r>
    </w:p>
    <w:p w:rsidR="00570883" w:rsidRPr="00570883" w:rsidRDefault="00570883" w:rsidP="00570883">
      <w:pPr>
        <w:spacing w:after="0" w:line="240" w:lineRule="auto"/>
        <w:jc w:val="both"/>
        <w:rPr>
          <w:rFonts w:ascii="Times New Roman" w:hAnsi="Times New Roman" w:cs="Times New Roman"/>
          <w:sz w:val="28"/>
          <w:szCs w:val="28"/>
          <w:lang w:val="uk-UA"/>
        </w:rPr>
      </w:pPr>
    </w:p>
    <w:p w:rsidR="00570883" w:rsidRPr="00570883" w:rsidRDefault="00570883" w:rsidP="00570883">
      <w:pPr>
        <w:spacing w:after="0" w:line="240" w:lineRule="auto"/>
        <w:ind w:firstLine="851"/>
        <w:jc w:val="both"/>
        <w:rPr>
          <w:rFonts w:ascii="Times New Roman" w:hAnsi="Times New Roman" w:cs="Times New Roman"/>
          <w:bCs/>
          <w:sz w:val="28"/>
          <w:szCs w:val="28"/>
          <w:lang w:val="uk-UA"/>
        </w:rPr>
      </w:pPr>
      <w:r w:rsidRPr="00570883">
        <w:rPr>
          <w:rFonts w:ascii="Times New Roman" w:hAnsi="Times New Roman" w:cs="Times New Roman"/>
          <w:bCs/>
          <w:sz w:val="28"/>
          <w:szCs w:val="28"/>
          <w:lang w:val="uk-UA"/>
        </w:rPr>
        <w:t>Аналіз роботи предметних методичних об’єднань учителів загальноосвітніх навчальних закладів різних типів і форм власності, проведений Центром методичної роботи з керівними кадрами комунального вищого навчального закладу «Харківська академія неперервної освіти», свідчить, що трапляються непоодинокі випадки, коли вони функціонують формально та не забезпечують дієвої роботи на початковій ланці методичної.</w:t>
      </w:r>
    </w:p>
    <w:p w:rsidR="00570883" w:rsidRPr="00570883" w:rsidRDefault="00570883" w:rsidP="00570883">
      <w:pPr>
        <w:spacing w:after="0" w:line="240" w:lineRule="auto"/>
        <w:ind w:firstLine="851"/>
        <w:jc w:val="both"/>
        <w:rPr>
          <w:rFonts w:ascii="Times New Roman" w:hAnsi="Times New Roman" w:cs="Times New Roman"/>
          <w:bCs/>
          <w:sz w:val="28"/>
          <w:szCs w:val="28"/>
          <w:lang w:val="uk-UA"/>
        </w:rPr>
      </w:pPr>
      <w:r w:rsidRPr="00570883">
        <w:rPr>
          <w:rFonts w:ascii="Times New Roman" w:hAnsi="Times New Roman" w:cs="Times New Roman"/>
          <w:bCs/>
          <w:sz w:val="28"/>
          <w:szCs w:val="28"/>
          <w:lang w:val="uk-UA"/>
        </w:rPr>
        <w:t xml:space="preserve">З’ясовано, що керівники загальноосвітніх навчальних закладів, їх заступники з навчально-виховної роботи не в змозі якісно допомогти </w:t>
      </w:r>
      <w:proofErr w:type="spellStart"/>
      <w:r w:rsidRPr="00570883">
        <w:rPr>
          <w:rFonts w:ascii="Times New Roman" w:hAnsi="Times New Roman" w:cs="Times New Roman"/>
          <w:bCs/>
          <w:sz w:val="28"/>
          <w:szCs w:val="28"/>
          <w:lang w:val="uk-UA"/>
        </w:rPr>
        <w:t>вчителям-предметникам</w:t>
      </w:r>
      <w:proofErr w:type="spellEnd"/>
      <w:r w:rsidRPr="00570883">
        <w:rPr>
          <w:rFonts w:ascii="Times New Roman" w:hAnsi="Times New Roman" w:cs="Times New Roman"/>
          <w:bCs/>
          <w:sz w:val="28"/>
          <w:szCs w:val="28"/>
          <w:lang w:val="uk-UA"/>
        </w:rPr>
        <w:t>, які очолюють такі методичні утворення, і як результат – формалізм у методичній роботі у школі.</w:t>
      </w:r>
    </w:p>
    <w:p w:rsidR="00570883" w:rsidRPr="00570883" w:rsidRDefault="00570883" w:rsidP="00E65765">
      <w:pPr>
        <w:spacing w:after="0" w:line="240" w:lineRule="auto"/>
        <w:ind w:firstLine="851"/>
        <w:jc w:val="both"/>
        <w:rPr>
          <w:rFonts w:ascii="Times New Roman" w:hAnsi="Times New Roman" w:cs="Times New Roman"/>
          <w:bCs/>
          <w:sz w:val="28"/>
          <w:szCs w:val="28"/>
          <w:lang w:val="uk-UA"/>
        </w:rPr>
      </w:pPr>
      <w:r w:rsidRPr="00570883">
        <w:rPr>
          <w:rFonts w:ascii="Times New Roman" w:hAnsi="Times New Roman" w:cs="Times New Roman"/>
          <w:bCs/>
          <w:sz w:val="28"/>
          <w:szCs w:val="28"/>
          <w:lang w:val="uk-UA"/>
        </w:rPr>
        <w:t xml:space="preserve">З метою забезпечення ефективної методичної роботи педагогічних працівників у загальноосвітніх навчальних закладах, особливо керівників предметних методичних об’єднань, нижче пропонується варіант </w:t>
      </w:r>
      <w:r w:rsidRPr="00570883">
        <w:rPr>
          <w:rFonts w:ascii="Times New Roman" w:hAnsi="Times New Roman" w:cs="Times New Roman"/>
          <w:sz w:val="28"/>
          <w:szCs w:val="28"/>
          <w:lang w:val="uk-UA"/>
        </w:rPr>
        <w:t xml:space="preserve">нормативно-правових й </w:t>
      </w:r>
      <w:r w:rsidRPr="00570883">
        <w:rPr>
          <w:rFonts w:ascii="Times New Roman" w:hAnsi="Times New Roman" w:cs="Times New Roman"/>
          <w:bCs/>
          <w:sz w:val="28"/>
          <w:szCs w:val="28"/>
          <w:lang w:val="uk-UA"/>
        </w:rPr>
        <w:t xml:space="preserve">організаційно-методичних засад для налагодження якісної роботи предметних методичних об’єднань, перетворення їх на надійного методичного помічника для вчителя, особливо у сільській місцевості, та як результат – професійне зростання </w:t>
      </w:r>
      <w:proofErr w:type="spellStart"/>
      <w:r w:rsidRPr="00570883">
        <w:rPr>
          <w:rFonts w:ascii="Times New Roman" w:hAnsi="Times New Roman" w:cs="Times New Roman"/>
          <w:bCs/>
          <w:sz w:val="28"/>
          <w:szCs w:val="28"/>
          <w:lang w:val="uk-UA"/>
        </w:rPr>
        <w:t>педагога-предметника</w:t>
      </w:r>
      <w:proofErr w:type="spellEnd"/>
      <w:r w:rsidRPr="00570883">
        <w:rPr>
          <w:rFonts w:ascii="Times New Roman" w:hAnsi="Times New Roman" w:cs="Times New Roman"/>
          <w:bCs/>
          <w:sz w:val="28"/>
          <w:szCs w:val="28"/>
          <w:lang w:val="uk-UA"/>
        </w:rPr>
        <w:t>, якісне викладання ним навчальних предметів учням, суттєве зростання якості навча</w:t>
      </w:r>
      <w:r w:rsidR="00E65765">
        <w:rPr>
          <w:rFonts w:ascii="Times New Roman" w:hAnsi="Times New Roman" w:cs="Times New Roman"/>
          <w:bCs/>
          <w:sz w:val="28"/>
          <w:szCs w:val="28"/>
          <w:lang w:val="uk-UA"/>
        </w:rPr>
        <w:t>льно-виховного процесу у школі.</w:t>
      </w:r>
    </w:p>
    <w:p w:rsidR="00570883" w:rsidRPr="00570883" w:rsidRDefault="00570883" w:rsidP="00570883">
      <w:pPr>
        <w:spacing w:after="0" w:line="240" w:lineRule="auto"/>
        <w:ind w:firstLine="851"/>
        <w:jc w:val="both"/>
        <w:rPr>
          <w:rFonts w:ascii="Times New Roman" w:hAnsi="Times New Roman" w:cs="Times New Roman"/>
          <w:sz w:val="28"/>
          <w:szCs w:val="28"/>
          <w:lang w:val="uk-UA"/>
        </w:rPr>
      </w:pPr>
      <w:r w:rsidRPr="00570883">
        <w:rPr>
          <w:rFonts w:ascii="Times New Roman" w:hAnsi="Times New Roman" w:cs="Times New Roman"/>
          <w:sz w:val="28"/>
          <w:szCs w:val="28"/>
          <w:lang w:val="uk-UA"/>
        </w:rPr>
        <w:t>Підходи до змісту нормативно-правових документів, науково-методичних, інструктивних матеріалів, які повинні містити відповідні папки, що відображають зміст їх практичної діяльності: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У матеріал</w:t>
      </w:r>
      <w:r w:rsidR="00F208E0">
        <w:rPr>
          <w:rFonts w:ascii="Times New Roman" w:hAnsi="Times New Roman" w:cs="Times New Roman"/>
          <w:sz w:val="28"/>
          <w:szCs w:val="28"/>
          <w:lang w:val="uk-UA"/>
        </w:rPr>
        <w:t>ах</w:t>
      </w:r>
      <w:r w:rsidRPr="00570883">
        <w:rPr>
          <w:rFonts w:ascii="Times New Roman" w:hAnsi="Times New Roman" w:cs="Times New Roman"/>
          <w:sz w:val="28"/>
          <w:szCs w:val="28"/>
          <w:lang w:val="uk-UA"/>
        </w:rPr>
        <w:t xml:space="preserve"> (папках з відповідним індексом згідно з номенклатурою справ) у наявності щорічні інструктивно-методичні рекомендації </w:t>
      </w:r>
      <w:r w:rsidR="006C0165">
        <w:rPr>
          <w:rFonts w:ascii="Times New Roman" w:hAnsi="Times New Roman" w:cs="Times New Roman"/>
          <w:sz w:val="28"/>
          <w:szCs w:val="28"/>
          <w:lang w:val="uk-UA"/>
        </w:rPr>
        <w:t xml:space="preserve">Міністерства освіти і науки </w:t>
      </w:r>
      <w:r w:rsidRPr="00570883">
        <w:rPr>
          <w:rFonts w:ascii="Times New Roman" w:hAnsi="Times New Roman" w:cs="Times New Roman"/>
          <w:sz w:val="28"/>
          <w:szCs w:val="28"/>
          <w:lang w:val="uk-UA"/>
        </w:rPr>
        <w:t>України, які щороку до 01.09. оновлюються. Забезпечено їх виконання у навчально-виховному процесі.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6"/>
          <w:sz w:val="28"/>
          <w:szCs w:val="28"/>
          <w:lang w:val="uk-UA"/>
        </w:rPr>
        <w:t xml:space="preserve">Проведено змістовний аналіз </w:t>
      </w:r>
      <w:r w:rsidRPr="00570883">
        <w:rPr>
          <w:rFonts w:ascii="Times New Roman" w:hAnsi="Times New Roman" w:cs="Times New Roman"/>
          <w:spacing w:val="-8"/>
          <w:sz w:val="28"/>
          <w:szCs w:val="28"/>
          <w:lang w:val="uk-UA"/>
        </w:rPr>
        <w:t xml:space="preserve">роботи </w:t>
      </w:r>
      <w:r w:rsidRPr="00570883">
        <w:rPr>
          <w:rFonts w:ascii="Times New Roman" w:hAnsi="Times New Roman" w:cs="Times New Roman"/>
          <w:spacing w:val="2"/>
          <w:sz w:val="28"/>
          <w:szCs w:val="28"/>
          <w:lang w:val="uk-UA"/>
        </w:rPr>
        <w:t xml:space="preserve">за попередній навчальний рік із посиланням на </w:t>
      </w:r>
      <w:r w:rsidRPr="00570883">
        <w:rPr>
          <w:rFonts w:ascii="Times New Roman" w:hAnsi="Times New Roman" w:cs="Times New Roman"/>
          <w:spacing w:val="-8"/>
          <w:sz w:val="28"/>
          <w:szCs w:val="28"/>
          <w:lang w:val="uk-UA"/>
        </w:rPr>
        <w:t>чинні інструктивно-</w:t>
      </w:r>
      <w:r w:rsidRPr="00570883">
        <w:rPr>
          <w:rFonts w:ascii="Times New Roman" w:hAnsi="Times New Roman" w:cs="Times New Roman"/>
          <w:spacing w:val="7"/>
          <w:sz w:val="28"/>
          <w:szCs w:val="28"/>
          <w:lang w:val="uk-UA"/>
        </w:rPr>
        <w:t xml:space="preserve">методичні матеріали </w:t>
      </w:r>
      <w:r w:rsidRPr="00570883">
        <w:rPr>
          <w:rFonts w:ascii="Times New Roman" w:hAnsi="Times New Roman" w:cs="Times New Roman"/>
          <w:spacing w:val="2"/>
          <w:sz w:val="28"/>
          <w:szCs w:val="28"/>
          <w:lang w:val="uk-UA"/>
        </w:rPr>
        <w:t xml:space="preserve">та нормативно-правові документи; зазначено про ключові досягнення </w:t>
      </w:r>
      <w:r w:rsidRPr="00570883">
        <w:rPr>
          <w:rFonts w:ascii="Times New Roman" w:hAnsi="Times New Roman" w:cs="Times New Roman"/>
          <w:spacing w:val="7"/>
          <w:sz w:val="28"/>
          <w:szCs w:val="28"/>
          <w:lang w:val="uk-UA"/>
        </w:rPr>
        <w:t xml:space="preserve">та </w:t>
      </w:r>
      <w:r w:rsidRPr="00570883">
        <w:rPr>
          <w:rFonts w:ascii="Times New Roman" w:hAnsi="Times New Roman" w:cs="Times New Roman"/>
          <w:spacing w:val="-4"/>
          <w:sz w:val="28"/>
          <w:szCs w:val="28"/>
          <w:lang w:val="uk-UA"/>
        </w:rPr>
        <w:t xml:space="preserve">проблеми, які </w:t>
      </w:r>
      <w:r w:rsidRPr="00570883">
        <w:rPr>
          <w:rFonts w:ascii="Times New Roman" w:hAnsi="Times New Roman" w:cs="Times New Roman"/>
          <w:sz w:val="28"/>
          <w:szCs w:val="28"/>
          <w:lang w:val="uk-UA"/>
        </w:rPr>
        <w:t>не вдалося розв’язати. Проаналізовано стан навчально-виховного процесу за вечірньою (змінною) та заочною формами навчання.</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lastRenderedPageBreak/>
        <w:t xml:space="preserve">Визначено єдину методичну </w:t>
      </w:r>
      <w:r w:rsidRPr="00570883">
        <w:rPr>
          <w:rFonts w:ascii="Times New Roman" w:hAnsi="Times New Roman" w:cs="Times New Roman"/>
          <w:spacing w:val="-4"/>
          <w:sz w:val="28"/>
          <w:szCs w:val="28"/>
          <w:lang w:val="uk-UA"/>
        </w:rPr>
        <w:t xml:space="preserve">тему, яка </w:t>
      </w:r>
      <w:r w:rsidRPr="00570883">
        <w:rPr>
          <w:rFonts w:ascii="Times New Roman" w:hAnsi="Times New Roman" w:cs="Times New Roman"/>
          <w:spacing w:val="2"/>
          <w:sz w:val="28"/>
          <w:szCs w:val="28"/>
          <w:lang w:val="uk-UA"/>
        </w:rPr>
        <w:t xml:space="preserve">співвідноситься з обласною та враховує сучасний стан </w:t>
      </w:r>
      <w:r w:rsidRPr="00570883">
        <w:rPr>
          <w:rFonts w:ascii="Times New Roman" w:hAnsi="Times New Roman" w:cs="Times New Roman"/>
          <w:spacing w:val="8"/>
          <w:sz w:val="28"/>
          <w:szCs w:val="28"/>
          <w:lang w:val="uk-UA"/>
        </w:rPr>
        <w:t xml:space="preserve">розвитку </w:t>
      </w:r>
      <w:r w:rsidRPr="00570883">
        <w:rPr>
          <w:rFonts w:ascii="Times New Roman" w:hAnsi="Times New Roman" w:cs="Times New Roman"/>
          <w:spacing w:val="-2"/>
          <w:sz w:val="28"/>
          <w:szCs w:val="28"/>
          <w:lang w:val="uk-UA"/>
        </w:rPr>
        <w:t xml:space="preserve">відповідної галузі </w:t>
      </w:r>
      <w:r w:rsidRPr="00570883">
        <w:rPr>
          <w:rFonts w:ascii="Times New Roman" w:hAnsi="Times New Roman" w:cs="Times New Roman"/>
          <w:sz w:val="28"/>
          <w:szCs w:val="28"/>
          <w:lang w:val="uk-UA"/>
        </w:rPr>
        <w:t>науки.</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Сформульовані завдання для </w:t>
      </w:r>
      <w:r w:rsidRPr="00570883">
        <w:rPr>
          <w:rFonts w:ascii="Times New Roman" w:hAnsi="Times New Roman" w:cs="Times New Roman"/>
          <w:spacing w:val="-2"/>
          <w:sz w:val="28"/>
          <w:szCs w:val="28"/>
          <w:lang w:val="uk-UA"/>
        </w:rPr>
        <w:t xml:space="preserve">реалізації визначеної </w:t>
      </w:r>
      <w:r w:rsidRPr="00570883">
        <w:rPr>
          <w:rFonts w:ascii="Times New Roman" w:hAnsi="Times New Roman" w:cs="Times New Roman"/>
          <w:spacing w:val="8"/>
          <w:sz w:val="28"/>
          <w:szCs w:val="28"/>
          <w:lang w:val="uk-UA"/>
        </w:rPr>
        <w:t>теми.</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8"/>
          <w:sz w:val="28"/>
          <w:szCs w:val="28"/>
          <w:lang w:val="uk-UA"/>
        </w:rPr>
        <w:t xml:space="preserve">Складено </w:t>
      </w:r>
      <w:r w:rsidRPr="00570883">
        <w:rPr>
          <w:rFonts w:ascii="Times New Roman" w:hAnsi="Times New Roman" w:cs="Times New Roman"/>
          <w:spacing w:val="2"/>
          <w:sz w:val="28"/>
          <w:szCs w:val="28"/>
          <w:lang w:val="uk-UA"/>
        </w:rPr>
        <w:t>списки вчителів-членів методичного об</w:t>
      </w:r>
      <w:r w:rsidRPr="00570883">
        <w:rPr>
          <w:rFonts w:ascii="Times New Roman" w:hAnsi="Times New Roman" w:cs="Times New Roman"/>
          <w:sz w:val="28"/>
          <w:szCs w:val="28"/>
          <w:lang w:val="uk-UA"/>
        </w:rPr>
        <w:t>’є</w:t>
      </w:r>
      <w:r w:rsidRPr="00570883">
        <w:rPr>
          <w:rFonts w:ascii="Times New Roman" w:hAnsi="Times New Roman" w:cs="Times New Roman"/>
          <w:spacing w:val="2"/>
          <w:sz w:val="28"/>
          <w:szCs w:val="28"/>
          <w:lang w:val="uk-UA"/>
        </w:rPr>
        <w:t>днання і</w:t>
      </w:r>
      <w:r w:rsidRPr="00570883">
        <w:rPr>
          <w:rFonts w:ascii="Times New Roman" w:hAnsi="Times New Roman" w:cs="Times New Roman"/>
          <w:spacing w:val="8"/>
          <w:sz w:val="28"/>
          <w:szCs w:val="28"/>
          <w:lang w:val="uk-UA"/>
        </w:rPr>
        <w:t xml:space="preserve">з </w:t>
      </w:r>
      <w:r w:rsidRPr="00570883">
        <w:rPr>
          <w:rFonts w:ascii="Times New Roman" w:hAnsi="Times New Roman" w:cs="Times New Roman"/>
          <w:spacing w:val="4"/>
          <w:sz w:val="28"/>
          <w:szCs w:val="28"/>
          <w:lang w:val="uk-UA"/>
        </w:rPr>
        <w:t>зазначенням повністю їхнього прізвища, ім’я, по батькові (</w:t>
      </w:r>
      <w:r w:rsidRPr="00570883">
        <w:rPr>
          <w:rFonts w:ascii="Times New Roman" w:hAnsi="Times New Roman" w:cs="Times New Roman"/>
          <w:sz w:val="28"/>
          <w:szCs w:val="28"/>
          <w:lang w:val="uk-UA"/>
        </w:rPr>
        <w:t xml:space="preserve">кожного з них), </w:t>
      </w:r>
      <w:r w:rsidRPr="00570883">
        <w:rPr>
          <w:rFonts w:ascii="Times New Roman" w:hAnsi="Times New Roman" w:cs="Times New Roman"/>
          <w:spacing w:val="4"/>
          <w:sz w:val="28"/>
          <w:szCs w:val="28"/>
          <w:lang w:val="uk-UA"/>
        </w:rPr>
        <w:t xml:space="preserve">їх освіти, фаху, кваліфікаційної категорії, </w:t>
      </w:r>
      <w:r w:rsidRPr="00570883">
        <w:rPr>
          <w:rFonts w:ascii="Times New Roman" w:hAnsi="Times New Roman" w:cs="Times New Roman"/>
          <w:spacing w:val="3"/>
          <w:sz w:val="28"/>
          <w:szCs w:val="28"/>
          <w:lang w:val="uk-UA"/>
        </w:rPr>
        <w:t xml:space="preserve">педагогічного звання, загального педагогічного </w:t>
      </w:r>
      <w:r w:rsidRPr="00570883">
        <w:rPr>
          <w:rFonts w:ascii="Times New Roman" w:hAnsi="Times New Roman" w:cs="Times New Roman"/>
          <w:spacing w:val="2"/>
          <w:sz w:val="28"/>
          <w:szCs w:val="28"/>
          <w:lang w:val="uk-UA"/>
        </w:rPr>
        <w:t xml:space="preserve">стажу, останнього </w:t>
      </w:r>
      <w:r w:rsidRPr="00570883">
        <w:rPr>
          <w:rFonts w:ascii="Times New Roman" w:hAnsi="Times New Roman" w:cs="Times New Roman"/>
          <w:spacing w:val="3"/>
          <w:sz w:val="28"/>
          <w:szCs w:val="28"/>
          <w:lang w:val="uk-UA"/>
        </w:rPr>
        <w:t xml:space="preserve">року </w:t>
      </w:r>
      <w:r w:rsidRPr="00570883">
        <w:rPr>
          <w:rFonts w:ascii="Times New Roman" w:hAnsi="Times New Roman" w:cs="Times New Roman"/>
          <w:spacing w:val="-10"/>
          <w:sz w:val="28"/>
          <w:szCs w:val="28"/>
          <w:lang w:val="uk-UA"/>
        </w:rPr>
        <w:t xml:space="preserve">проходження курсової перепідготовки, </w:t>
      </w:r>
      <w:r w:rsidRPr="00570883">
        <w:rPr>
          <w:rFonts w:ascii="Times New Roman" w:hAnsi="Times New Roman" w:cs="Times New Roman"/>
          <w:spacing w:val="2"/>
          <w:sz w:val="28"/>
          <w:szCs w:val="28"/>
          <w:lang w:val="uk-UA"/>
        </w:rPr>
        <w:t>року атестації, участі у спецкурсах (складається у вигляді таблиці).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10"/>
          <w:sz w:val="28"/>
          <w:szCs w:val="28"/>
          <w:lang w:val="uk-UA"/>
        </w:rPr>
        <w:t xml:space="preserve">Визначена чітка назва методичної </w:t>
      </w:r>
      <w:r w:rsidRPr="00570883">
        <w:rPr>
          <w:rFonts w:ascii="Times New Roman" w:hAnsi="Times New Roman" w:cs="Times New Roman"/>
          <w:spacing w:val="2"/>
          <w:sz w:val="28"/>
          <w:szCs w:val="28"/>
          <w:lang w:val="uk-UA"/>
        </w:rPr>
        <w:t>теми, над якою працює кожний із педагогів.</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 xml:space="preserve">Наявні записи про особисті досягнення </w:t>
      </w:r>
      <w:r w:rsidRPr="00570883">
        <w:rPr>
          <w:rFonts w:ascii="Times New Roman" w:hAnsi="Times New Roman" w:cs="Times New Roman"/>
          <w:spacing w:val="-10"/>
          <w:sz w:val="28"/>
          <w:szCs w:val="28"/>
          <w:lang w:val="uk-UA"/>
        </w:rPr>
        <w:t xml:space="preserve">та </w:t>
      </w:r>
      <w:r w:rsidRPr="00570883">
        <w:rPr>
          <w:rFonts w:ascii="Times New Roman" w:hAnsi="Times New Roman" w:cs="Times New Roman"/>
          <w:spacing w:val="5"/>
          <w:sz w:val="28"/>
          <w:szCs w:val="28"/>
          <w:lang w:val="uk-UA"/>
        </w:rPr>
        <w:t>напрацювання кожного вчителя-члена предметного методичного об’єднання.</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5"/>
          <w:sz w:val="28"/>
          <w:szCs w:val="28"/>
          <w:lang w:val="uk-UA"/>
        </w:rPr>
        <w:t xml:space="preserve">Зафіксовані результати проведеної діагностичної </w:t>
      </w:r>
      <w:r w:rsidRPr="00570883">
        <w:rPr>
          <w:rFonts w:ascii="Times New Roman" w:hAnsi="Times New Roman" w:cs="Times New Roman"/>
          <w:sz w:val="28"/>
          <w:szCs w:val="28"/>
          <w:lang w:val="uk-UA"/>
        </w:rPr>
        <w:t xml:space="preserve">роботи з учителями з </w:t>
      </w:r>
      <w:r w:rsidRPr="00570883">
        <w:rPr>
          <w:rFonts w:ascii="Times New Roman" w:hAnsi="Times New Roman" w:cs="Times New Roman"/>
          <w:spacing w:val="5"/>
          <w:sz w:val="28"/>
          <w:szCs w:val="28"/>
          <w:lang w:val="uk-UA"/>
        </w:rPr>
        <w:t xml:space="preserve">метою виявлення їх </w:t>
      </w:r>
      <w:r w:rsidRPr="00570883">
        <w:rPr>
          <w:rFonts w:ascii="Times New Roman" w:hAnsi="Times New Roman" w:cs="Times New Roman"/>
          <w:spacing w:val="-2"/>
          <w:sz w:val="28"/>
          <w:szCs w:val="28"/>
          <w:lang w:val="uk-UA"/>
        </w:rPr>
        <w:t xml:space="preserve">запитів </w:t>
      </w:r>
      <w:r w:rsidRPr="00570883">
        <w:rPr>
          <w:rFonts w:ascii="Times New Roman" w:hAnsi="Times New Roman" w:cs="Times New Roman"/>
          <w:sz w:val="28"/>
          <w:szCs w:val="28"/>
          <w:lang w:val="uk-UA"/>
        </w:rPr>
        <w:t>і творчих досягнень.</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Розроблені тематика та план проведення кожного </w:t>
      </w:r>
      <w:r w:rsidRPr="00570883">
        <w:rPr>
          <w:rFonts w:ascii="Times New Roman" w:hAnsi="Times New Roman" w:cs="Times New Roman"/>
          <w:spacing w:val="-2"/>
          <w:sz w:val="28"/>
          <w:szCs w:val="28"/>
          <w:lang w:val="uk-UA"/>
        </w:rPr>
        <w:t xml:space="preserve">засідання предметного </w:t>
      </w:r>
      <w:r w:rsidRPr="00570883">
        <w:rPr>
          <w:rFonts w:ascii="Times New Roman" w:hAnsi="Times New Roman" w:cs="Times New Roman"/>
          <w:spacing w:val="4"/>
          <w:sz w:val="28"/>
          <w:szCs w:val="28"/>
          <w:lang w:val="uk-UA"/>
        </w:rPr>
        <w:t xml:space="preserve">методичного </w:t>
      </w:r>
      <w:r w:rsidRPr="00570883">
        <w:rPr>
          <w:rFonts w:ascii="Times New Roman" w:hAnsi="Times New Roman" w:cs="Times New Roman"/>
          <w:spacing w:val="2"/>
          <w:sz w:val="28"/>
          <w:szCs w:val="28"/>
          <w:lang w:val="uk-UA"/>
        </w:rPr>
        <w:t>об</w:t>
      </w:r>
      <w:r w:rsidRPr="00570883">
        <w:rPr>
          <w:rFonts w:ascii="Times New Roman" w:hAnsi="Times New Roman" w:cs="Times New Roman"/>
          <w:sz w:val="28"/>
          <w:szCs w:val="28"/>
          <w:lang w:val="uk-UA"/>
        </w:rPr>
        <w:t>’є</w:t>
      </w:r>
      <w:r w:rsidRPr="00570883">
        <w:rPr>
          <w:rFonts w:ascii="Times New Roman" w:hAnsi="Times New Roman" w:cs="Times New Roman"/>
          <w:spacing w:val="2"/>
          <w:sz w:val="28"/>
          <w:szCs w:val="28"/>
          <w:lang w:val="uk-UA"/>
        </w:rPr>
        <w:t>днання на навчальний рік.</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 xml:space="preserve">Наявні листи реєстрації учасників </w:t>
      </w:r>
      <w:r w:rsidRPr="00570883">
        <w:rPr>
          <w:rFonts w:ascii="Times New Roman" w:hAnsi="Times New Roman" w:cs="Times New Roman"/>
          <w:spacing w:val="4"/>
          <w:sz w:val="28"/>
          <w:szCs w:val="28"/>
          <w:lang w:val="uk-UA"/>
        </w:rPr>
        <w:t>секційних засідань.</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4"/>
          <w:sz w:val="28"/>
          <w:szCs w:val="28"/>
          <w:lang w:val="uk-UA"/>
        </w:rPr>
        <w:t xml:space="preserve">Підготовлені за результатами засідань та зберігаються протягом усього навчального року протоколи </w:t>
      </w:r>
      <w:r w:rsidRPr="00570883">
        <w:rPr>
          <w:rFonts w:ascii="Times New Roman" w:hAnsi="Times New Roman" w:cs="Times New Roman"/>
          <w:spacing w:val="2"/>
          <w:sz w:val="28"/>
          <w:szCs w:val="28"/>
          <w:lang w:val="uk-UA"/>
        </w:rPr>
        <w:t xml:space="preserve">за встановленим </w:t>
      </w:r>
      <w:r w:rsidRPr="00570883">
        <w:rPr>
          <w:rFonts w:ascii="Times New Roman" w:hAnsi="Times New Roman" w:cs="Times New Roman"/>
          <w:spacing w:val="4"/>
          <w:sz w:val="28"/>
          <w:szCs w:val="28"/>
          <w:lang w:val="uk-UA"/>
        </w:rPr>
        <w:t xml:space="preserve">нормативно </w:t>
      </w:r>
      <w:r w:rsidR="00F208E0">
        <w:rPr>
          <w:rFonts w:ascii="Times New Roman" w:hAnsi="Times New Roman" w:cs="Times New Roman"/>
          <w:spacing w:val="-3"/>
          <w:sz w:val="28"/>
          <w:szCs w:val="28"/>
          <w:lang w:val="uk-UA"/>
        </w:rPr>
        <w:t>зразком</w:t>
      </w:r>
      <w:r w:rsidRPr="00570883">
        <w:rPr>
          <w:rFonts w:ascii="Times New Roman" w:hAnsi="Times New Roman" w:cs="Times New Roman"/>
          <w:spacing w:val="-3"/>
          <w:sz w:val="28"/>
          <w:szCs w:val="28"/>
          <w:lang w:val="uk-UA"/>
        </w:rPr>
        <w:t>.</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3"/>
          <w:sz w:val="28"/>
          <w:szCs w:val="28"/>
          <w:lang w:val="uk-UA"/>
        </w:rPr>
        <w:t xml:space="preserve">Тези виступів </w:t>
      </w:r>
      <w:r w:rsidRPr="00570883">
        <w:rPr>
          <w:rFonts w:ascii="Times New Roman" w:hAnsi="Times New Roman" w:cs="Times New Roman"/>
          <w:sz w:val="28"/>
          <w:szCs w:val="28"/>
          <w:lang w:val="uk-UA"/>
        </w:rPr>
        <w:t>і доповідей педагогів згідно з темою відповідного засідання методичного об’єднання.</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Сплановано та фактично проводяться тематичні заходи з учителями </w:t>
      </w:r>
      <w:r w:rsidRPr="00570883">
        <w:rPr>
          <w:rFonts w:ascii="Times New Roman" w:hAnsi="Times New Roman" w:cs="Times New Roman"/>
          <w:spacing w:val="-3"/>
          <w:sz w:val="28"/>
          <w:szCs w:val="28"/>
          <w:lang w:val="uk-UA"/>
        </w:rPr>
        <w:t xml:space="preserve">та наявні </w:t>
      </w:r>
      <w:r w:rsidRPr="00570883">
        <w:rPr>
          <w:rFonts w:ascii="Times New Roman" w:hAnsi="Times New Roman" w:cs="Times New Roman"/>
          <w:sz w:val="28"/>
          <w:szCs w:val="28"/>
          <w:lang w:val="uk-UA"/>
        </w:rPr>
        <w:t>відповідні листи реєстрації.</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Містяться матеріали про проведення учнівських олімпіад, конкурсів, </w:t>
      </w:r>
      <w:r w:rsidRPr="00570883">
        <w:rPr>
          <w:rFonts w:ascii="Times New Roman" w:hAnsi="Times New Roman" w:cs="Times New Roman"/>
          <w:spacing w:val="6"/>
          <w:sz w:val="28"/>
          <w:szCs w:val="28"/>
          <w:lang w:val="uk-UA"/>
        </w:rPr>
        <w:t>турнірів.</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6"/>
          <w:sz w:val="28"/>
          <w:szCs w:val="28"/>
          <w:lang w:val="uk-UA"/>
        </w:rPr>
        <w:t xml:space="preserve">Сплановано використання </w:t>
      </w:r>
      <w:r w:rsidRPr="00570883">
        <w:rPr>
          <w:rFonts w:ascii="Times New Roman" w:hAnsi="Times New Roman" w:cs="Times New Roman"/>
          <w:spacing w:val="2"/>
          <w:sz w:val="28"/>
          <w:szCs w:val="28"/>
          <w:lang w:val="uk-UA"/>
        </w:rPr>
        <w:t xml:space="preserve">у </w:t>
      </w:r>
      <w:r w:rsidRPr="00570883">
        <w:rPr>
          <w:rFonts w:ascii="Times New Roman" w:hAnsi="Times New Roman" w:cs="Times New Roman"/>
          <w:spacing w:val="6"/>
          <w:sz w:val="28"/>
          <w:szCs w:val="28"/>
          <w:lang w:val="uk-UA"/>
        </w:rPr>
        <w:t>навчально-виховному процесі інформаційно-</w:t>
      </w:r>
      <w:r w:rsidRPr="00570883">
        <w:rPr>
          <w:rFonts w:ascii="Times New Roman" w:hAnsi="Times New Roman" w:cs="Times New Roman"/>
          <w:spacing w:val="1"/>
          <w:sz w:val="28"/>
          <w:szCs w:val="28"/>
          <w:lang w:val="uk-UA"/>
        </w:rPr>
        <w:t>комунікаційних технологій.</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1"/>
          <w:sz w:val="28"/>
          <w:szCs w:val="28"/>
          <w:lang w:val="uk-UA"/>
        </w:rPr>
        <w:t xml:space="preserve">Матеріали про підвищення професійної майстерності педагогів </w:t>
      </w:r>
      <w:r w:rsidRPr="00570883">
        <w:rPr>
          <w:rFonts w:ascii="Times New Roman" w:hAnsi="Times New Roman" w:cs="Times New Roman"/>
          <w:spacing w:val="-7"/>
          <w:sz w:val="28"/>
          <w:szCs w:val="28"/>
          <w:lang w:val="uk-UA"/>
        </w:rPr>
        <w:t xml:space="preserve">(курси підвищення кваліфікації, спецкурси, професійні конкурси, участь у </w:t>
      </w:r>
      <w:r w:rsidRPr="00570883">
        <w:rPr>
          <w:rFonts w:ascii="Times New Roman" w:hAnsi="Times New Roman" w:cs="Times New Roman"/>
          <w:spacing w:val="4"/>
          <w:sz w:val="28"/>
          <w:szCs w:val="28"/>
          <w:lang w:val="uk-UA"/>
        </w:rPr>
        <w:t xml:space="preserve">роботі </w:t>
      </w:r>
      <w:r w:rsidRPr="00570883">
        <w:rPr>
          <w:rFonts w:ascii="Times New Roman" w:hAnsi="Times New Roman" w:cs="Times New Roman"/>
          <w:spacing w:val="-2"/>
          <w:sz w:val="28"/>
          <w:szCs w:val="28"/>
          <w:lang w:val="uk-UA"/>
        </w:rPr>
        <w:t xml:space="preserve">обласних </w:t>
      </w:r>
      <w:r w:rsidRPr="00570883">
        <w:rPr>
          <w:rFonts w:ascii="Times New Roman" w:hAnsi="Times New Roman" w:cs="Times New Roman"/>
          <w:spacing w:val="-1"/>
          <w:sz w:val="28"/>
          <w:szCs w:val="28"/>
          <w:lang w:val="uk-UA"/>
        </w:rPr>
        <w:t xml:space="preserve">науково-методичних </w:t>
      </w:r>
      <w:r w:rsidRPr="00570883">
        <w:rPr>
          <w:rFonts w:ascii="Times New Roman" w:hAnsi="Times New Roman" w:cs="Times New Roman"/>
          <w:spacing w:val="-2"/>
          <w:sz w:val="28"/>
          <w:szCs w:val="28"/>
          <w:lang w:val="uk-UA"/>
        </w:rPr>
        <w:t xml:space="preserve">заходів та </w:t>
      </w:r>
      <w:r w:rsidRPr="00570883">
        <w:rPr>
          <w:rFonts w:ascii="Times New Roman" w:hAnsi="Times New Roman" w:cs="Times New Roman"/>
          <w:sz w:val="28"/>
          <w:szCs w:val="28"/>
          <w:lang w:val="uk-UA"/>
        </w:rPr>
        <w:t>ін.).</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Приділено увагу </w:t>
      </w:r>
      <w:r w:rsidRPr="00570883">
        <w:rPr>
          <w:rFonts w:ascii="Times New Roman" w:hAnsi="Times New Roman" w:cs="Times New Roman"/>
          <w:spacing w:val="-4"/>
          <w:sz w:val="28"/>
          <w:szCs w:val="28"/>
          <w:lang w:val="uk-UA"/>
        </w:rPr>
        <w:t xml:space="preserve">упровадженню </w:t>
      </w:r>
      <w:proofErr w:type="spellStart"/>
      <w:r w:rsidRPr="00570883">
        <w:rPr>
          <w:rFonts w:ascii="Times New Roman" w:hAnsi="Times New Roman" w:cs="Times New Roman"/>
          <w:spacing w:val="5"/>
          <w:sz w:val="28"/>
          <w:szCs w:val="28"/>
          <w:lang w:val="uk-UA"/>
        </w:rPr>
        <w:t>допрофільного</w:t>
      </w:r>
      <w:proofErr w:type="spellEnd"/>
      <w:r w:rsidRPr="00570883">
        <w:rPr>
          <w:rFonts w:ascii="Times New Roman" w:hAnsi="Times New Roman" w:cs="Times New Roman"/>
          <w:spacing w:val="5"/>
          <w:sz w:val="28"/>
          <w:szCs w:val="28"/>
          <w:lang w:val="uk-UA"/>
        </w:rPr>
        <w:t xml:space="preserve"> </w:t>
      </w:r>
      <w:r w:rsidRPr="00570883">
        <w:rPr>
          <w:rFonts w:ascii="Times New Roman" w:hAnsi="Times New Roman" w:cs="Times New Roman"/>
          <w:spacing w:val="2"/>
          <w:sz w:val="28"/>
          <w:szCs w:val="28"/>
          <w:lang w:val="uk-UA"/>
        </w:rPr>
        <w:t xml:space="preserve">та профільного навчання. Наявні обласні моделі проведення уроків у </w:t>
      </w:r>
      <w:proofErr w:type="spellStart"/>
      <w:r w:rsidRPr="00570883">
        <w:rPr>
          <w:rFonts w:ascii="Times New Roman" w:hAnsi="Times New Roman" w:cs="Times New Roman"/>
          <w:spacing w:val="2"/>
          <w:sz w:val="28"/>
          <w:szCs w:val="28"/>
          <w:lang w:val="uk-UA"/>
        </w:rPr>
        <w:t>допрофільних</w:t>
      </w:r>
      <w:proofErr w:type="spellEnd"/>
      <w:r w:rsidRPr="00570883">
        <w:rPr>
          <w:rFonts w:ascii="Times New Roman" w:hAnsi="Times New Roman" w:cs="Times New Roman"/>
          <w:spacing w:val="2"/>
          <w:sz w:val="28"/>
          <w:szCs w:val="28"/>
          <w:lang w:val="uk-UA"/>
        </w:rPr>
        <w:t xml:space="preserve"> і профільних класах.</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Містяться обласні моделі проведення уроків, консультаційних, залікових занять у класах (групах) із вечірньою (змінною) та заочною формами навчання. Наведено опис їх упровадження у конкретній школі.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 xml:space="preserve">Наявні матеріали про роботу з молодими </w:t>
      </w:r>
      <w:r w:rsidRPr="00570883">
        <w:rPr>
          <w:rFonts w:ascii="Times New Roman" w:hAnsi="Times New Roman" w:cs="Times New Roman"/>
          <w:spacing w:val="5"/>
          <w:sz w:val="28"/>
          <w:szCs w:val="28"/>
          <w:lang w:val="uk-UA"/>
        </w:rPr>
        <w:t xml:space="preserve">педагогами та </w:t>
      </w:r>
      <w:r w:rsidRPr="00570883">
        <w:rPr>
          <w:rFonts w:ascii="Times New Roman" w:hAnsi="Times New Roman" w:cs="Times New Roman"/>
          <w:sz w:val="28"/>
          <w:szCs w:val="28"/>
          <w:lang w:val="uk-UA"/>
        </w:rPr>
        <w:t xml:space="preserve">систему </w:t>
      </w:r>
      <w:r w:rsidRPr="00570883">
        <w:rPr>
          <w:rFonts w:ascii="Times New Roman" w:hAnsi="Times New Roman" w:cs="Times New Roman"/>
          <w:spacing w:val="2"/>
          <w:sz w:val="28"/>
          <w:szCs w:val="28"/>
          <w:lang w:val="uk-UA"/>
        </w:rPr>
        <w:t>наставництва.</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Розкрито питання про запровадження ефективного педагогічного досвіду.</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4"/>
          <w:sz w:val="28"/>
          <w:szCs w:val="28"/>
          <w:lang w:val="uk-UA"/>
        </w:rPr>
        <w:t xml:space="preserve">Інші напрями роботи, </w:t>
      </w:r>
      <w:r w:rsidRPr="00570883">
        <w:rPr>
          <w:rFonts w:ascii="Times New Roman" w:hAnsi="Times New Roman" w:cs="Times New Roman"/>
          <w:sz w:val="28"/>
          <w:szCs w:val="28"/>
          <w:lang w:val="uk-UA"/>
        </w:rPr>
        <w:t>над якими працює колектив методичного об’єднання.</w:t>
      </w:r>
    </w:p>
    <w:p w:rsidR="00570883" w:rsidRPr="00F208E0" w:rsidRDefault="00570883" w:rsidP="00F208E0">
      <w:pPr>
        <w:pStyle w:val="a6"/>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lastRenderedPageBreak/>
        <w:t>Уся діяльність предметних методичних об’єднань підлягає розгляду (один раз на навчальний рік) на засіданні методичної ради загальноосвітнього навчального закладу. Методична рада навчального закладу чітко координує діяльність предметних методичних об’єднань через їх голів.</w:t>
      </w:r>
      <w:bookmarkStart w:id="0" w:name="_GoBack"/>
      <w:bookmarkEnd w:id="0"/>
    </w:p>
    <w:sectPr w:rsidR="00570883" w:rsidRPr="00F208E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90" w:rsidRDefault="00170A90">
      <w:pPr>
        <w:spacing w:after="0" w:line="240" w:lineRule="auto"/>
      </w:pPr>
      <w:r>
        <w:separator/>
      </w:r>
    </w:p>
  </w:endnote>
  <w:endnote w:type="continuationSeparator" w:id="0">
    <w:p w:rsidR="00170A90" w:rsidRDefault="0017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83" w:rsidRPr="00A73C6C" w:rsidRDefault="00570883">
    <w:pPr>
      <w:pStyle w:val="ab"/>
      <w:jc w:val="right"/>
      <w:rPr>
        <w:lang w:val="uk-UA"/>
      </w:rPr>
    </w:pPr>
  </w:p>
  <w:p w:rsidR="00570883" w:rsidRDefault="005708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90" w:rsidRDefault="00170A90">
      <w:pPr>
        <w:spacing w:after="0" w:line="240" w:lineRule="auto"/>
      </w:pPr>
      <w:r>
        <w:separator/>
      </w:r>
    </w:p>
  </w:footnote>
  <w:footnote w:type="continuationSeparator" w:id="0">
    <w:p w:rsidR="00170A90" w:rsidRDefault="00170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83" w:rsidRDefault="00570883">
    <w:pPr>
      <w:pStyle w:val="a9"/>
      <w:jc w:val="center"/>
    </w:pPr>
    <w:r>
      <w:fldChar w:fldCharType="begin"/>
    </w:r>
    <w:r>
      <w:instrText xml:space="preserve"> PAGE   \* MERGEFORMAT </w:instrText>
    </w:r>
    <w:r>
      <w:fldChar w:fldCharType="separate"/>
    </w:r>
    <w:r w:rsidR="00F208E0">
      <w:rPr>
        <w:noProof/>
      </w:rPr>
      <w:t>3</w:t>
    </w:r>
    <w:r>
      <w:fldChar w:fldCharType="end"/>
    </w:r>
  </w:p>
  <w:p w:rsidR="00570883" w:rsidRDefault="00570883" w:rsidP="00570883">
    <w:pPr>
      <w:pStyle w:val="a9"/>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72B"/>
    <w:multiLevelType w:val="hybridMultilevel"/>
    <w:tmpl w:val="A5A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7812"/>
    <w:multiLevelType w:val="hybridMultilevel"/>
    <w:tmpl w:val="AC8AD094"/>
    <w:lvl w:ilvl="0" w:tplc="D3A854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03A6C"/>
    <w:multiLevelType w:val="hybridMultilevel"/>
    <w:tmpl w:val="8660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689D"/>
    <w:multiLevelType w:val="hybridMultilevel"/>
    <w:tmpl w:val="E786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42B3C"/>
    <w:multiLevelType w:val="hybridMultilevel"/>
    <w:tmpl w:val="A1B2C18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075F50"/>
    <w:multiLevelType w:val="hybridMultilevel"/>
    <w:tmpl w:val="F6940E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3A074A"/>
    <w:multiLevelType w:val="hybridMultilevel"/>
    <w:tmpl w:val="3D2E9B50"/>
    <w:lvl w:ilvl="0" w:tplc="B2F2A020">
      <w:start w:val="1"/>
      <w:numFmt w:val="decimal"/>
      <w:lvlText w:val="%1."/>
      <w:lvlJc w:val="left"/>
      <w:pPr>
        <w:tabs>
          <w:tab w:val="num" w:pos="432"/>
        </w:tabs>
        <w:ind w:left="432" w:hanging="360"/>
      </w:pPr>
      <w:rPr>
        <w:rFonts w:hint="default"/>
        <w:b w:val="0"/>
      </w:rPr>
    </w:lvl>
    <w:lvl w:ilvl="1" w:tplc="9B06A2B6">
      <w:numFmt w:val="none"/>
      <w:lvlText w:val=""/>
      <w:lvlJc w:val="left"/>
      <w:pPr>
        <w:tabs>
          <w:tab w:val="num" w:pos="360"/>
        </w:tabs>
      </w:pPr>
    </w:lvl>
    <w:lvl w:ilvl="2" w:tplc="B1523680">
      <w:numFmt w:val="none"/>
      <w:lvlText w:val=""/>
      <w:lvlJc w:val="left"/>
      <w:pPr>
        <w:tabs>
          <w:tab w:val="num" w:pos="360"/>
        </w:tabs>
      </w:pPr>
    </w:lvl>
    <w:lvl w:ilvl="3" w:tplc="3E7ED83E">
      <w:numFmt w:val="none"/>
      <w:lvlText w:val=""/>
      <w:lvlJc w:val="left"/>
      <w:pPr>
        <w:tabs>
          <w:tab w:val="num" w:pos="360"/>
        </w:tabs>
      </w:pPr>
    </w:lvl>
    <w:lvl w:ilvl="4" w:tplc="411AD134">
      <w:numFmt w:val="none"/>
      <w:lvlText w:val=""/>
      <w:lvlJc w:val="left"/>
      <w:pPr>
        <w:tabs>
          <w:tab w:val="num" w:pos="360"/>
        </w:tabs>
      </w:pPr>
    </w:lvl>
    <w:lvl w:ilvl="5" w:tplc="3116913E">
      <w:numFmt w:val="none"/>
      <w:lvlText w:val=""/>
      <w:lvlJc w:val="left"/>
      <w:pPr>
        <w:tabs>
          <w:tab w:val="num" w:pos="360"/>
        </w:tabs>
      </w:pPr>
    </w:lvl>
    <w:lvl w:ilvl="6" w:tplc="72D25610">
      <w:numFmt w:val="none"/>
      <w:lvlText w:val=""/>
      <w:lvlJc w:val="left"/>
      <w:pPr>
        <w:tabs>
          <w:tab w:val="num" w:pos="360"/>
        </w:tabs>
      </w:pPr>
    </w:lvl>
    <w:lvl w:ilvl="7" w:tplc="FD3201EC">
      <w:numFmt w:val="none"/>
      <w:lvlText w:val=""/>
      <w:lvlJc w:val="left"/>
      <w:pPr>
        <w:tabs>
          <w:tab w:val="num" w:pos="360"/>
        </w:tabs>
      </w:pPr>
    </w:lvl>
    <w:lvl w:ilvl="8" w:tplc="343E946C">
      <w:numFmt w:val="none"/>
      <w:lvlText w:val=""/>
      <w:lvlJc w:val="left"/>
      <w:pPr>
        <w:tabs>
          <w:tab w:val="num" w:pos="360"/>
        </w:tabs>
      </w:pPr>
    </w:lvl>
  </w:abstractNum>
  <w:abstractNum w:abstractNumId="7">
    <w:nsid w:val="265B32DC"/>
    <w:multiLevelType w:val="hybridMultilevel"/>
    <w:tmpl w:val="C8C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F7FFE"/>
    <w:multiLevelType w:val="hybridMultilevel"/>
    <w:tmpl w:val="ED68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D077C"/>
    <w:multiLevelType w:val="hybridMultilevel"/>
    <w:tmpl w:val="41408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A0082"/>
    <w:multiLevelType w:val="hybridMultilevel"/>
    <w:tmpl w:val="7D7E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044D8"/>
    <w:multiLevelType w:val="hybridMultilevel"/>
    <w:tmpl w:val="43407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1793B"/>
    <w:multiLevelType w:val="hybridMultilevel"/>
    <w:tmpl w:val="AE7C800C"/>
    <w:lvl w:ilvl="0" w:tplc="0419000F">
      <w:start w:val="1"/>
      <w:numFmt w:val="decimal"/>
      <w:lvlText w:val="%1."/>
      <w:lvlJc w:val="left"/>
      <w:pPr>
        <w:tabs>
          <w:tab w:val="num" w:pos="540"/>
        </w:tabs>
        <w:ind w:left="540" w:hanging="360"/>
      </w:pPr>
    </w:lvl>
    <w:lvl w:ilvl="1" w:tplc="B6AC5B84">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1762E9"/>
    <w:multiLevelType w:val="hybridMultilevel"/>
    <w:tmpl w:val="CEC26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336324"/>
    <w:multiLevelType w:val="multilevel"/>
    <w:tmpl w:val="8E62B52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5ACB7841"/>
    <w:multiLevelType w:val="multilevel"/>
    <w:tmpl w:val="1DDABE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18507D4"/>
    <w:multiLevelType w:val="hybridMultilevel"/>
    <w:tmpl w:val="80C6BECA"/>
    <w:lvl w:ilvl="0" w:tplc="A1BEA6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5763BA9"/>
    <w:multiLevelType w:val="hybridMultilevel"/>
    <w:tmpl w:val="6D64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36541"/>
    <w:multiLevelType w:val="hybridMultilevel"/>
    <w:tmpl w:val="F2B80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00A41"/>
    <w:multiLevelType w:val="hybridMultilevel"/>
    <w:tmpl w:val="511AD01A"/>
    <w:lvl w:ilvl="0" w:tplc="DDBE5D78">
      <w:start w:val="2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
  </w:num>
  <w:num w:numId="5">
    <w:abstractNumId w:val="15"/>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8"/>
  </w:num>
  <w:num w:numId="12">
    <w:abstractNumId w:val="7"/>
  </w:num>
  <w:num w:numId="13">
    <w:abstractNumId w:val="10"/>
  </w:num>
  <w:num w:numId="14">
    <w:abstractNumId w:val="17"/>
  </w:num>
  <w:num w:numId="15">
    <w:abstractNumId w:val="8"/>
  </w:num>
  <w:num w:numId="16">
    <w:abstractNumId w:val="13"/>
  </w:num>
  <w:num w:numId="17">
    <w:abstractNumId w:val="0"/>
  </w:num>
  <w:num w:numId="18">
    <w:abstractNumId w:val="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0F"/>
    <w:rsid w:val="0005135F"/>
    <w:rsid w:val="000C3E1C"/>
    <w:rsid w:val="00142E93"/>
    <w:rsid w:val="00170A90"/>
    <w:rsid w:val="001F650F"/>
    <w:rsid w:val="002B7581"/>
    <w:rsid w:val="002E093C"/>
    <w:rsid w:val="00406255"/>
    <w:rsid w:val="00422316"/>
    <w:rsid w:val="0042612B"/>
    <w:rsid w:val="00570883"/>
    <w:rsid w:val="005B6E9F"/>
    <w:rsid w:val="00607F82"/>
    <w:rsid w:val="00660C30"/>
    <w:rsid w:val="006653E2"/>
    <w:rsid w:val="006B4CB4"/>
    <w:rsid w:val="006C0165"/>
    <w:rsid w:val="00761792"/>
    <w:rsid w:val="009911BB"/>
    <w:rsid w:val="00AB28F7"/>
    <w:rsid w:val="00C32622"/>
    <w:rsid w:val="00D2087C"/>
    <w:rsid w:val="00E539FA"/>
    <w:rsid w:val="00E65765"/>
    <w:rsid w:val="00E66A69"/>
    <w:rsid w:val="00EB318C"/>
    <w:rsid w:val="00F208E0"/>
    <w:rsid w:val="00F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31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B318C"/>
    <w:pPr>
      <w:widowControl w:val="0"/>
      <w:spacing w:after="0" w:line="260" w:lineRule="auto"/>
      <w:ind w:firstLine="720"/>
      <w:jc w:val="both"/>
    </w:pPr>
    <w:rPr>
      <w:rFonts w:ascii="Times New Roman" w:eastAsia="Times New Roman" w:hAnsi="Times New Roman" w:cs="Times New Roman"/>
      <w:snapToGrid w:val="0"/>
      <w:sz w:val="24"/>
      <w:szCs w:val="20"/>
      <w:lang w:val="uk-UA" w:eastAsia="ru-RU"/>
    </w:rPr>
  </w:style>
  <w:style w:type="character" w:customStyle="1" w:styleId="20">
    <w:name w:val="Основной текст с отступом 2 Знак"/>
    <w:basedOn w:val="a0"/>
    <w:link w:val="2"/>
    <w:rsid w:val="00EB318C"/>
    <w:rPr>
      <w:rFonts w:ascii="Times New Roman" w:eastAsia="Times New Roman" w:hAnsi="Times New Roman" w:cs="Times New Roman"/>
      <w:snapToGrid w:val="0"/>
      <w:sz w:val="24"/>
      <w:szCs w:val="20"/>
      <w:lang w:val="uk-UA" w:eastAsia="ru-RU"/>
    </w:rPr>
  </w:style>
  <w:style w:type="paragraph" w:styleId="a4">
    <w:name w:val="Body Text Indent"/>
    <w:basedOn w:val="a"/>
    <w:link w:val="a5"/>
    <w:rsid w:val="00EB318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B318C"/>
    <w:rPr>
      <w:rFonts w:ascii="Times New Roman" w:eastAsia="Times New Roman" w:hAnsi="Times New Roman" w:cs="Times New Roman"/>
      <w:sz w:val="24"/>
      <w:szCs w:val="24"/>
      <w:lang w:eastAsia="ru-RU"/>
    </w:rPr>
  </w:style>
  <w:style w:type="paragraph" w:styleId="a6">
    <w:name w:val="List Paragraph"/>
    <w:basedOn w:val="a"/>
    <w:uiPriority w:val="34"/>
    <w:qFormat/>
    <w:rsid w:val="009911BB"/>
    <w:pPr>
      <w:ind w:left="720"/>
      <w:contextualSpacing/>
    </w:pPr>
  </w:style>
  <w:style w:type="paragraph" w:styleId="a7">
    <w:name w:val="Body Text"/>
    <w:basedOn w:val="a"/>
    <w:link w:val="a8"/>
    <w:unhideWhenUsed/>
    <w:rsid w:val="00660C30"/>
    <w:pPr>
      <w:spacing w:after="120"/>
    </w:pPr>
  </w:style>
  <w:style w:type="character" w:customStyle="1" w:styleId="a8">
    <w:name w:val="Основной текст Знак"/>
    <w:basedOn w:val="a0"/>
    <w:link w:val="a7"/>
    <w:rsid w:val="00660C30"/>
  </w:style>
  <w:style w:type="paragraph" w:styleId="a9">
    <w:name w:val="header"/>
    <w:basedOn w:val="a"/>
    <w:link w:val="aa"/>
    <w:uiPriority w:val="99"/>
    <w:unhideWhenUsed/>
    <w:rsid w:val="00660C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0C30"/>
  </w:style>
  <w:style w:type="paragraph" w:styleId="ab">
    <w:name w:val="footer"/>
    <w:basedOn w:val="a"/>
    <w:link w:val="ac"/>
    <w:unhideWhenUsed/>
    <w:rsid w:val="00660C30"/>
    <w:pPr>
      <w:tabs>
        <w:tab w:val="center" w:pos="4677"/>
        <w:tab w:val="right" w:pos="9355"/>
      </w:tabs>
      <w:spacing w:after="0" w:line="240" w:lineRule="auto"/>
    </w:pPr>
  </w:style>
  <w:style w:type="character" w:customStyle="1" w:styleId="ac">
    <w:name w:val="Нижний колонтитул Знак"/>
    <w:basedOn w:val="a0"/>
    <w:link w:val="ab"/>
    <w:rsid w:val="00660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31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B318C"/>
    <w:pPr>
      <w:widowControl w:val="0"/>
      <w:spacing w:after="0" w:line="260" w:lineRule="auto"/>
      <w:ind w:firstLine="720"/>
      <w:jc w:val="both"/>
    </w:pPr>
    <w:rPr>
      <w:rFonts w:ascii="Times New Roman" w:eastAsia="Times New Roman" w:hAnsi="Times New Roman" w:cs="Times New Roman"/>
      <w:snapToGrid w:val="0"/>
      <w:sz w:val="24"/>
      <w:szCs w:val="20"/>
      <w:lang w:val="uk-UA" w:eastAsia="ru-RU"/>
    </w:rPr>
  </w:style>
  <w:style w:type="character" w:customStyle="1" w:styleId="20">
    <w:name w:val="Основной текст с отступом 2 Знак"/>
    <w:basedOn w:val="a0"/>
    <w:link w:val="2"/>
    <w:rsid w:val="00EB318C"/>
    <w:rPr>
      <w:rFonts w:ascii="Times New Roman" w:eastAsia="Times New Roman" w:hAnsi="Times New Roman" w:cs="Times New Roman"/>
      <w:snapToGrid w:val="0"/>
      <w:sz w:val="24"/>
      <w:szCs w:val="20"/>
      <w:lang w:val="uk-UA" w:eastAsia="ru-RU"/>
    </w:rPr>
  </w:style>
  <w:style w:type="paragraph" w:styleId="a4">
    <w:name w:val="Body Text Indent"/>
    <w:basedOn w:val="a"/>
    <w:link w:val="a5"/>
    <w:rsid w:val="00EB318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B318C"/>
    <w:rPr>
      <w:rFonts w:ascii="Times New Roman" w:eastAsia="Times New Roman" w:hAnsi="Times New Roman" w:cs="Times New Roman"/>
      <w:sz w:val="24"/>
      <w:szCs w:val="24"/>
      <w:lang w:eastAsia="ru-RU"/>
    </w:rPr>
  </w:style>
  <w:style w:type="paragraph" w:styleId="a6">
    <w:name w:val="List Paragraph"/>
    <w:basedOn w:val="a"/>
    <w:uiPriority w:val="34"/>
    <w:qFormat/>
    <w:rsid w:val="009911BB"/>
    <w:pPr>
      <w:ind w:left="720"/>
      <w:contextualSpacing/>
    </w:pPr>
  </w:style>
  <w:style w:type="paragraph" w:styleId="a7">
    <w:name w:val="Body Text"/>
    <w:basedOn w:val="a"/>
    <w:link w:val="a8"/>
    <w:unhideWhenUsed/>
    <w:rsid w:val="00660C30"/>
    <w:pPr>
      <w:spacing w:after="120"/>
    </w:pPr>
  </w:style>
  <w:style w:type="character" w:customStyle="1" w:styleId="a8">
    <w:name w:val="Основной текст Знак"/>
    <w:basedOn w:val="a0"/>
    <w:link w:val="a7"/>
    <w:rsid w:val="00660C30"/>
  </w:style>
  <w:style w:type="paragraph" w:styleId="a9">
    <w:name w:val="header"/>
    <w:basedOn w:val="a"/>
    <w:link w:val="aa"/>
    <w:uiPriority w:val="99"/>
    <w:unhideWhenUsed/>
    <w:rsid w:val="00660C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0C30"/>
  </w:style>
  <w:style w:type="paragraph" w:styleId="ab">
    <w:name w:val="footer"/>
    <w:basedOn w:val="a"/>
    <w:link w:val="ac"/>
    <w:unhideWhenUsed/>
    <w:rsid w:val="00660C30"/>
    <w:pPr>
      <w:tabs>
        <w:tab w:val="center" w:pos="4677"/>
        <w:tab w:val="right" w:pos="9355"/>
      </w:tabs>
      <w:spacing w:after="0" w:line="240" w:lineRule="auto"/>
    </w:pPr>
  </w:style>
  <w:style w:type="character" w:customStyle="1" w:styleId="ac">
    <w:name w:val="Нижний колонтитул Знак"/>
    <w:basedOn w:val="a0"/>
    <w:link w:val="ab"/>
    <w:rsid w:val="0066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Татаринов</dc:creator>
  <cp:keywords/>
  <dc:description/>
  <cp:lastModifiedBy>Михаил Татаринов</cp:lastModifiedBy>
  <cp:revision>13</cp:revision>
  <dcterms:created xsi:type="dcterms:W3CDTF">2013-02-27T07:31:00Z</dcterms:created>
  <dcterms:modified xsi:type="dcterms:W3CDTF">2014-10-28T08:39:00Z</dcterms:modified>
</cp:coreProperties>
</file>