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3A9" w:rsidRPr="00931612" w:rsidRDefault="000413A9" w:rsidP="000413A9">
      <w:pPr>
        <w:ind w:left="8364" w:right="-37"/>
        <w:jc w:val="both"/>
        <w:rPr>
          <w:rFonts w:ascii="Times New Roman" w:hAnsi="Times New Roman" w:cs="Times New Roman"/>
          <w:b w:val="0"/>
          <w:bCs w:val="0"/>
          <w:sz w:val="28"/>
          <w:szCs w:val="28"/>
        </w:rPr>
      </w:pPr>
      <w:r w:rsidRPr="00931612">
        <w:rPr>
          <w:rFonts w:ascii="Times New Roman" w:hAnsi="Times New Roman" w:cs="Times New Roman"/>
          <w:b w:val="0"/>
          <w:bCs w:val="0"/>
          <w:sz w:val="28"/>
          <w:szCs w:val="28"/>
        </w:rPr>
        <w:t>ЗАТВЕРДЖУЮ</w:t>
      </w:r>
    </w:p>
    <w:p w:rsidR="000413A9" w:rsidRPr="00931612" w:rsidRDefault="000413A9" w:rsidP="000413A9">
      <w:pPr>
        <w:ind w:left="8364" w:right="-37"/>
        <w:jc w:val="both"/>
        <w:rPr>
          <w:rFonts w:ascii="Times New Roman" w:hAnsi="Times New Roman" w:cs="Times New Roman"/>
          <w:b w:val="0"/>
          <w:bCs w:val="0"/>
          <w:sz w:val="28"/>
          <w:szCs w:val="28"/>
        </w:rPr>
      </w:pPr>
      <w:r w:rsidRPr="00931612">
        <w:rPr>
          <w:rFonts w:ascii="Times New Roman" w:hAnsi="Times New Roman" w:cs="Times New Roman"/>
          <w:b w:val="0"/>
          <w:bCs w:val="0"/>
          <w:sz w:val="28"/>
          <w:szCs w:val="28"/>
        </w:rPr>
        <w:t>Директор Департаменту науки і освіти Харківської обласної державної адміністрації</w:t>
      </w:r>
    </w:p>
    <w:p w:rsidR="000413A9" w:rsidRPr="00931612" w:rsidRDefault="000413A9" w:rsidP="000413A9">
      <w:pPr>
        <w:ind w:left="8364" w:right="-37"/>
        <w:jc w:val="both"/>
        <w:rPr>
          <w:rFonts w:ascii="Times New Roman" w:hAnsi="Times New Roman" w:cs="Times New Roman"/>
          <w:b w:val="0"/>
          <w:bCs w:val="0"/>
          <w:sz w:val="28"/>
          <w:szCs w:val="28"/>
        </w:rPr>
      </w:pPr>
      <w:r>
        <w:rPr>
          <w:rFonts w:ascii="Times New Roman" w:hAnsi="Times New Roman" w:cs="Times New Roman"/>
          <w:b w:val="0"/>
          <w:bCs w:val="0"/>
          <w:sz w:val="28"/>
          <w:szCs w:val="28"/>
        </w:rPr>
        <w:t>Лариса</w:t>
      </w:r>
      <w:r w:rsidRPr="00931612">
        <w:rPr>
          <w:rFonts w:ascii="Times New Roman" w:hAnsi="Times New Roman" w:cs="Times New Roman"/>
          <w:b w:val="0"/>
          <w:bCs w:val="0"/>
          <w:sz w:val="28"/>
          <w:szCs w:val="28"/>
        </w:rPr>
        <w:t xml:space="preserve"> КАРПОВА</w:t>
      </w:r>
    </w:p>
    <w:p w:rsidR="000413A9" w:rsidRPr="00931612" w:rsidRDefault="000413A9" w:rsidP="000413A9">
      <w:pPr>
        <w:ind w:left="8364" w:right="-37"/>
        <w:jc w:val="both"/>
        <w:rPr>
          <w:rFonts w:ascii="Times New Roman" w:hAnsi="Times New Roman" w:cs="Times New Roman"/>
          <w:b w:val="0"/>
          <w:bCs w:val="0"/>
          <w:sz w:val="24"/>
          <w:szCs w:val="24"/>
        </w:rPr>
      </w:pPr>
      <w:r w:rsidRPr="00931612">
        <w:rPr>
          <w:rFonts w:ascii="Times New Roman" w:hAnsi="Times New Roman" w:cs="Times New Roman"/>
          <w:b w:val="0"/>
          <w:bCs w:val="0"/>
          <w:sz w:val="24"/>
          <w:szCs w:val="24"/>
        </w:rPr>
        <w:t>27 грудня 2019 року</w:t>
      </w:r>
    </w:p>
    <w:p w:rsidR="000413A9" w:rsidRPr="00931612" w:rsidRDefault="000413A9" w:rsidP="000413A9">
      <w:pPr>
        <w:rPr>
          <w:rFonts w:ascii="Times New Roman" w:hAnsi="Times New Roman" w:cs="Times New Roman"/>
          <w:b w:val="0"/>
          <w:bCs w:val="0"/>
          <w:sz w:val="28"/>
          <w:szCs w:val="28"/>
        </w:rPr>
      </w:pPr>
    </w:p>
    <w:p w:rsidR="000413A9" w:rsidRPr="00931612" w:rsidRDefault="000413A9" w:rsidP="000413A9">
      <w:pPr>
        <w:ind w:left="-142" w:firstLine="142"/>
        <w:rPr>
          <w:rFonts w:ascii="Times New Roman" w:hAnsi="Times New Roman" w:cs="Times New Roman"/>
          <w:sz w:val="96"/>
          <w:szCs w:val="96"/>
        </w:rPr>
      </w:pPr>
    </w:p>
    <w:p w:rsidR="000413A9" w:rsidRPr="00931612" w:rsidRDefault="000413A9" w:rsidP="000413A9">
      <w:pPr>
        <w:ind w:left="-142" w:firstLine="142"/>
        <w:rPr>
          <w:rFonts w:ascii="Times New Roman" w:hAnsi="Times New Roman" w:cs="Times New Roman"/>
          <w:sz w:val="96"/>
          <w:szCs w:val="96"/>
        </w:rPr>
      </w:pPr>
      <w:r w:rsidRPr="00931612">
        <w:rPr>
          <w:rFonts w:ascii="Times New Roman" w:hAnsi="Times New Roman" w:cs="Times New Roman"/>
          <w:sz w:val="96"/>
          <w:szCs w:val="96"/>
        </w:rPr>
        <w:t xml:space="preserve">План роботи </w:t>
      </w:r>
    </w:p>
    <w:p w:rsidR="000413A9" w:rsidRPr="00931612" w:rsidRDefault="000413A9" w:rsidP="000413A9">
      <w:pPr>
        <w:ind w:left="142" w:right="-37" w:hanging="142"/>
        <w:rPr>
          <w:rFonts w:ascii="Times New Roman" w:hAnsi="Times New Roman" w:cs="Times New Roman"/>
          <w:sz w:val="56"/>
          <w:szCs w:val="56"/>
        </w:rPr>
      </w:pPr>
      <w:r w:rsidRPr="00931612">
        <w:rPr>
          <w:rFonts w:ascii="Times New Roman" w:hAnsi="Times New Roman" w:cs="Times New Roman"/>
          <w:sz w:val="56"/>
          <w:szCs w:val="56"/>
        </w:rPr>
        <w:t xml:space="preserve">Департаменту науки і освіти </w:t>
      </w:r>
    </w:p>
    <w:p w:rsidR="000413A9" w:rsidRPr="00931612" w:rsidRDefault="000413A9" w:rsidP="000413A9">
      <w:pPr>
        <w:tabs>
          <w:tab w:val="left" w:pos="10915"/>
        </w:tabs>
        <w:ind w:left="0" w:right="-37"/>
        <w:rPr>
          <w:rFonts w:ascii="Times New Roman" w:hAnsi="Times New Roman" w:cs="Times New Roman"/>
          <w:sz w:val="56"/>
          <w:szCs w:val="56"/>
        </w:rPr>
      </w:pPr>
      <w:r w:rsidRPr="00931612">
        <w:rPr>
          <w:rFonts w:ascii="Times New Roman" w:hAnsi="Times New Roman" w:cs="Times New Roman"/>
          <w:sz w:val="56"/>
          <w:szCs w:val="56"/>
        </w:rPr>
        <w:t xml:space="preserve">Харківської обласної державної адміністрації </w:t>
      </w:r>
    </w:p>
    <w:p w:rsidR="000413A9" w:rsidRPr="00931612" w:rsidRDefault="000413A9" w:rsidP="000413A9">
      <w:pPr>
        <w:rPr>
          <w:rFonts w:ascii="Times New Roman" w:hAnsi="Times New Roman" w:cs="Times New Roman"/>
          <w:sz w:val="72"/>
          <w:szCs w:val="72"/>
        </w:rPr>
      </w:pPr>
      <w:r w:rsidRPr="00931612">
        <w:rPr>
          <w:rFonts w:ascii="Times New Roman" w:hAnsi="Times New Roman" w:cs="Times New Roman"/>
          <w:sz w:val="72"/>
          <w:szCs w:val="72"/>
        </w:rPr>
        <w:t>на 2020 рік</w:t>
      </w:r>
    </w:p>
    <w:p w:rsidR="000413A9" w:rsidRPr="00931612" w:rsidRDefault="000413A9" w:rsidP="000413A9">
      <w:pPr>
        <w:ind w:left="9180"/>
        <w:jc w:val="both"/>
        <w:rPr>
          <w:rFonts w:ascii="Times New Roman" w:hAnsi="Times New Roman" w:cs="Times New Roman"/>
          <w:b w:val="0"/>
          <w:bCs w:val="0"/>
          <w:sz w:val="28"/>
          <w:szCs w:val="28"/>
        </w:rPr>
      </w:pPr>
    </w:p>
    <w:p w:rsidR="000413A9" w:rsidRPr="00931612" w:rsidRDefault="000413A9" w:rsidP="000413A9">
      <w:pPr>
        <w:ind w:left="9180"/>
        <w:jc w:val="both"/>
        <w:rPr>
          <w:rFonts w:ascii="Times New Roman" w:hAnsi="Times New Roman" w:cs="Times New Roman"/>
          <w:b w:val="0"/>
          <w:bCs w:val="0"/>
          <w:sz w:val="28"/>
          <w:szCs w:val="28"/>
        </w:rPr>
      </w:pPr>
    </w:p>
    <w:p w:rsidR="000413A9" w:rsidRDefault="000413A9" w:rsidP="000413A9">
      <w:pPr>
        <w:ind w:left="9180"/>
        <w:jc w:val="both"/>
        <w:rPr>
          <w:rFonts w:ascii="Times New Roman" w:hAnsi="Times New Roman" w:cs="Times New Roman"/>
          <w:b w:val="0"/>
          <w:bCs w:val="0"/>
          <w:sz w:val="28"/>
          <w:szCs w:val="28"/>
        </w:rPr>
      </w:pPr>
    </w:p>
    <w:p w:rsidR="000413A9" w:rsidRPr="00931612" w:rsidRDefault="000413A9" w:rsidP="000413A9">
      <w:pPr>
        <w:ind w:left="9180"/>
        <w:jc w:val="both"/>
        <w:rPr>
          <w:rFonts w:ascii="Times New Roman" w:hAnsi="Times New Roman" w:cs="Times New Roman"/>
          <w:b w:val="0"/>
          <w:bCs w:val="0"/>
          <w:sz w:val="28"/>
          <w:szCs w:val="28"/>
        </w:rPr>
      </w:pPr>
    </w:p>
    <w:p w:rsidR="000413A9" w:rsidRPr="00931612" w:rsidRDefault="000413A9" w:rsidP="000413A9">
      <w:pPr>
        <w:tabs>
          <w:tab w:val="left" w:pos="8647"/>
        </w:tabs>
        <w:ind w:left="8505" w:right="104"/>
        <w:jc w:val="both"/>
        <w:rPr>
          <w:rFonts w:ascii="Times New Roman" w:hAnsi="Times New Roman" w:cs="Times New Roman"/>
          <w:b w:val="0"/>
          <w:bCs w:val="0"/>
          <w:sz w:val="28"/>
          <w:szCs w:val="28"/>
        </w:rPr>
      </w:pPr>
      <w:r w:rsidRPr="00931612">
        <w:rPr>
          <w:rFonts w:ascii="Times New Roman" w:hAnsi="Times New Roman" w:cs="Times New Roman"/>
          <w:b w:val="0"/>
          <w:bCs w:val="0"/>
          <w:sz w:val="28"/>
          <w:szCs w:val="28"/>
        </w:rPr>
        <w:t>Схвалено колегією Департаменту науки і освіти Харківської обласної державної адміністрації</w:t>
      </w:r>
    </w:p>
    <w:p w:rsidR="000413A9" w:rsidRPr="00931612" w:rsidRDefault="000413A9" w:rsidP="000413A9">
      <w:pPr>
        <w:tabs>
          <w:tab w:val="left" w:pos="12333"/>
        </w:tabs>
        <w:ind w:left="9180" w:hanging="675"/>
        <w:jc w:val="both"/>
        <w:rPr>
          <w:rFonts w:ascii="Times New Roman" w:hAnsi="Times New Roman" w:cs="Times New Roman"/>
          <w:b w:val="0"/>
          <w:bCs w:val="0"/>
          <w:sz w:val="24"/>
          <w:szCs w:val="24"/>
        </w:rPr>
      </w:pPr>
      <w:r>
        <w:rPr>
          <w:rFonts w:ascii="Times New Roman" w:hAnsi="Times New Roman" w:cs="Times New Roman"/>
          <w:b w:val="0"/>
          <w:bCs w:val="0"/>
          <w:sz w:val="24"/>
          <w:szCs w:val="24"/>
        </w:rPr>
        <w:t>2</w:t>
      </w:r>
      <w:r w:rsidRPr="00F052C4">
        <w:rPr>
          <w:rFonts w:ascii="Times New Roman" w:hAnsi="Times New Roman" w:cs="Times New Roman"/>
          <w:b w:val="0"/>
          <w:bCs w:val="0"/>
          <w:sz w:val="24"/>
          <w:szCs w:val="24"/>
        </w:rPr>
        <w:t>0</w:t>
      </w:r>
      <w:r w:rsidRPr="00931612">
        <w:rPr>
          <w:rFonts w:ascii="Times New Roman" w:hAnsi="Times New Roman" w:cs="Times New Roman"/>
          <w:b w:val="0"/>
          <w:bCs w:val="0"/>
          <w:sz w:val="24"/>
          <w:szCs w:val="24"/>
        </w:rPr>
        <w:t xml:space="preserve"> грудня 201</w:t>
      </w:r>
      <w:r w:rsidRPr="00F052C4">
        <w:rPr>
          <w:rFonts w:ascii="Times New Roman" w:hAnsi="Times New Roman" w:cs="Times New Roman"/>
          <w:b w:val="0"/>
          <w:bCs w:val="0"/>
          <w:sz w:val="24"/>
          <w:szCs w:val="24"/>
        </w:rPr>
        <w:t>9</w:t>
      </w:r>
      <w:r w:rsidRPr="00931612">
        <w:rPr>
          <w:rFonts w:ascii="Times New Roman" w:hAnsi="Times New Roman" w:cs="Times New Roman"/>
          <w:b w:val="0"/>
          <w:bCs w:val="0"/>
          <w:sz w:val="24"/>
          <w:szCs w:val="24"/>
        </w:rPr>
        <w:t xml:space="preserve"> року</w:t>
      </w:r>
    </w:p>
    <w:p w:rsidR="007858E8" w:rsidRPr="00035B3C" w:rsidRDefault="000413A9" w:rsidP="000413A9">
      <w:pPr>
        <w:widowControl/>
        <w:spacing w:line="240" w:lineRule="auto"/>
        <w:ind w:left="0" w:right="0"/>
        <w:rPr>
          <w:rFonts w:ascii="Times New Roman" w:hAnsi="Times New Roman" w:cs="Times New Roman"/>
          <w:sz w:val="28"/>
          <w:szCs w:val="28"/>
          <w:lang w:eastAsia="en-US"/>
        </w:rPr>
      </w:pPr>
      <w:r w:rsidRPr="00931612">
        <w:rPr>
          <w:rFonts w:ascii="Times New Roman" w:hAnsi="Times New Roman" w:cs="Times New Roman"/>
          <w:sz w:val="24"/>
          <w:szCs w:val="24"/>
        </w:rPr>
        <w:br w:type="page"/>
      </w:r>
      <w:r w:rsidR="007858E8" w:rsidRPr="00035B3C">
        <w:rPr>
          <w:rFonts w:ascii="Times New Roman" w:hAnsi="Times New Roman" w:cs="Times New Roman"/>
          <w:sz w:val="28"/>
          <w:szCs w:val="28"/>
          <w:lang w:eastAsia="en-US"/>
        </w:rPr>
        <w:lastRenderedPageBreak/>
        <w:t>ПЛАН</w:t>
      </w:r>
    </w:p>
    <w:p w:rsidR="007858E8" w:rsidRDefault="007858E8" w:rsidP="00392725">
      <w:pPr>
        <w:widowControl/>
        <w:spacing w:line="240" w:lineRule="auto"/>
        <w:ind w:left="0" w:right="0"/>
        <w:rPr>
          <w:rFonts w:ascii="Times New Roman" w:hAnsi="Times New Roman" w:cs="Times New Roman"/>
          <w:sz w:val="28"/>
          <w:szCs w:val="28"/>
          <w:lang w:eastAsia="en-US"/>
        </w:rPr>
      </w:pPr>
      <w:r w:rsidRPr="002D4FE9">
        <w:rPr>
          <w:rFonts w:ascii="Times New Roman" w:hAnsi="Times New Roman" w:cs="Times New Roman"/>
          <w:sz w:val="28"/>
          <w:szCs w:val="28"/>
          <w:lang w:eastAsia="en-US"/>
        </w:rPr>
        <w:t xml:space="preserve">роботи Департаменту науки і освіти </w:t>
      </w:r>
    </w:p>
    <w:p w:rsidR="007858E8" w:rsidRPr="00035B3C" w:rsidRDefault="007858E8" w:rsidP="00392725">
      <w:pPr>
        <w:widowControl/>
        <w:spacing w:line="240" w:lineRule="auto"/>
        <w:ind w:left="0" w:right="0"/>
        <w:rPr>
          <w:rFonts w:ascii="Times New Roman" w:hAnsi="Times New Roman" w:cs="Times New Roman"/>
          <w:sz w:val="28"/>
          <w:szCs w:val="28"/>
          <w:lang w:eastAsia="en-US"/>
        </w:rPr>
      </w:pPr>
      <w:r w:rsidRPr="002D4FE9">
        <w:rPr>
          <w:rFonts w:ascii="Times New Roman" w:hAnsi="Times New Roman" w:cs="Times New Roman"/>
          <w:sz w:val="28"/>
          <w:szCs w:val="28"/>
          <w:lang w:eastAsia="en-US"/>
        </w:rPr>
        <w:t>Харківської обласної державної адміністрації</w:t>
      </w:r>
      <w:r>
        <w:rPr>
          <w:rFonts w:ascii="Times New Roman" w:hAnsi="Times New Roman" w:cs="Times New Roman"/>
          <w:sz w:val="28"/>
          <w:szCs w:val="28"/>
          <w:lang w:eastAsia="en-US"/>
        </w:rPr>
        <w:t xml:space="preserve"> </w:t>
      </w:r>
      <w:r w:rsidRPr="00035B3C">
        <w:rPr>
          <w:rFonts w:ascii="Times New Roman" w:hAnsi="Times New Roman" w:cs="Times New Roman"/>
          <w:sz w:val="28"/>
          <w:szCs w:val="28"/>
          <w:lang w:eastAsia="en-US"/>
        </w:rPr>
        <w:t>на 20</w:t>
      </w:r>
      <w:r>
        <w:rPr>
          <w:rFonts w:ascii="Times New Roman" w:hAnsi="Times New Roman" w:cs="Times New Roman"/>
          <w:sz w:val="28"/>
          <w:szCs w:val="28"/>
          <w:lang w:eastAsia="en-US"/>
        </w:rPr>
        <w:t>20</w:t>
      </w:r>
      <w:r w:rsidRPr="00035B3C">
        <w:rPr>
          <w:rFonts w:ascii="Times New Roman" w:hAnsi="Times New Roman" w:cs="Times New Roman"/>
          <w:sz w:val="28"/>
          <w:szCs w:val="28"/>
          <w:lang w:eastAsia="en-US"/>
        </w:rPr>
        <w:t xml:space="preserve"> рік</w:t>
      </w:r>
    </w:p>
    <w:p w:rsidR="007858E8" w:rsidRPr="001045B0" w:rsidRDefault="007858E8" w:rsidP="00392725">
      <w:pPr>
        <w:widowControl/>
        <w:spacing w:line="240" w:lineRule="auto"/>
        <w:ind w:left="0" w:right="0"/>
        <w:rPr>
          <w:rFonts w:ascii="Times New Roman" w:hAnsi="Times New Roman" w:cs="Times New Roman"/>
          <w:b w:val="0"/>
          <w:bCs w:val="0"/>
          <w:sz w:val="16"/>
          <w:szCs w:val="16"/>
          <w:lang w:eastAsia="en-US"/>
        </w:rPr>
      </w:pPr>
    </w:p>
    <w:p w:rsidR="007858E8" w:rsidRPr="0038068F" w:rsidRDefault="007858E8" w:rsidP="00392725">
      <w:pPr>
        <w:pStyle w:val="a3"/>
        <w:numPr>
          <w:ilvl w:val="0"/>
          <w:numId w:val="1"/>
        </w:numPr>
        <w:tabs>
          <w:tab w:val="left" w:pos="426"/>
        </w:tabs>
        <w:spacing w:after="0" w:line="240" w:lineRule="auto"/>
        <w:ind w:left="0" w:firstLine="0"/>
        <w:jc w:val="center"/>
        <w:rPr>
          <w:rFonts w:ascii="Times New Roman" w:hAnsi="Times New Roman" w:cs="Times New Roman"/>
          <w:b/>
          <w:bCs/>
          <w:sz w:val="28"/>
          <w:szCs w:val="28"/>
        </w:rPr>
      </w:pPr>
      <w:r w:rsidRPr="0038068F">
        <w:rPr>
          <w:rFonts w:ascii="Times New Roman" w:hAnsi="Times New Roman" w:cs="Times New Roman"/>
          <w:b/>
          <w:bCs/>
          <w:sz w:val="28"/>
          <w:szCs w:val="28"/>
        </w:rPr>
        <w:t>ВСТУП</w:t>
      </w:r>
    </w:p>
    <w:p w:rsidR="007858E8" w:rsidRPr="003F455E" w:rsidRDefault="007858E8" w:rsidP="00392725">
      <w:pPr>
        <w:rPr>
          <w:rFonts w:ascii="Arial" w:eastAsia="MS Mincho" w:hAnsi="Arial"/>
          <w:b w:val="0"/>
          <w:bCs w:val="0"/>
          <w:sz w:val="16"/>
          <w:szCs w:val="16"/>
          <w:lang w:val="en-US" w:eastAsia="en-US"/>
        </w:rPr>
      </w:pPr>
      <w:bookmarkStart w:id="0" w:name="_Toc271115706"/>
    </w:p>
    <w:p w:rsidR="007858E8" w:rsidRPr="0038068F" w:rsidRDefault="007858E8" w:rsidP="00392725">
      <w:pPr>
        <w:tabs>
          <w:tab w:val="left" w:pos="9214"/>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У 201</w:t>
      </w:r>
      <w:r>
        <w:rPr>
          <w:rFonts w:ascii="Times New Roman" w:hAnsi="Times New Roman" w:cs="Times New Roman"/>
          <w:b w:val="0"/>
          <w:bCs w:val="0"/>
          <w:sz w:val="24"/>
          <w:szCs w:val="24"/>
        </w:rPr>
        <w:t>9</w:t>
      </w:r>
      <w:r w:rsidRPr="0038068F">
        <w:rPr>
          <w:rFonts w:ascii="Times New Roman" w:hAnsi="Times New Roman" w:cs="Times New Roman"/>
          <w:b w:val="0"/>
          <w:bCs w:val="0"/>
          <w:sz w:val="24"/>
          <w:szCs w:val="24"/>
        </w:rPr>
        <w:t xml:space="preserve"> році освітня стратегія Департаменту науки і освіти Харківської обласної державної адміністрації спрямовувалася на забезпечення функціонування й розвитку дошкільної, загальної середньої, позашкільної, професійної (професійно-технічної), вищої та післядипломної освіти, підвищення якості надання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 й області. </w:t>
      </w:r>
    </w:p>
    <w:p w:rsidR="007858E8" w:rsidRDefault="00D54997" w:rsidP="00415F17">
      <w:pPr>
        <w:spacing w:line="240" w:lineRule="auto"/>
        <w:ind w:left="0" w:right="-37" w:firstLine="567"/>
        <w:jc w:val="both"/>
        <w:rPr>
          <w:rFonts w:ascii="Times New Roman" w:hAnsi="Times New Roman" w:cs="Times New Roman"/>
          <w:b w:val="0"/>
          <w:bCs w:val="0"/>
          <w:color w:val="000000"/>
          <w:sz w:val="24"/>
          <w:szCs w:val="24"/>
        </w:rPr>
      </w:pPr>
      <w:r>
        <w:rPr>
          <w:rFonts w:ascii="Times New Roman" w:hAnsi="Times New Roman" w:cs="Times New Roman"/>
          <w:b w:val="0"/>
          <w:bCs w:val="0"/>
          <w:color w:val="000000"/>
          <w:sz w:val="24"/>
          <w:szCs w:val="24"/>
        </w:rPr>
        <w:t>За статистичними даними,</w:t>
      </w:r>
      <w:r w:rsidR="00E7159C">
        <w:rPr>
          <w:rFonts w:ascii="Times New Roman" w:hAnsi="Times New Roman" w:cs="Times New Roman"/>
          <w:b w:val="0"/>
          <w:bCs w:val="0"/>
          <w:color w:val="000000"/>
          <w:sz w:val="24"/>
          <w:szCs w:val="24"/>
        </w:rPr>
        <w:t xml:space="preserve"> </w:t>
      </w:r>
      <w:r>
        <w:rPr>
          <w:rFonts w:ascii="Times New Roman" w:hAnsi="Times New Roman" w:cs="Times New Roman"/>
          <w:b w:val="0"/>
          <w:bCs w:val="0"/>
          <w:color w:val="000000"/>
          <w:sz w:val="24"/>
          <w:szCs w:val="24"/>
        </w:rPr>
        <w:t>ст</w:t>
      </w:r>
      <w:r w:rsidR="007858E8" w:rsidRPr="00926CAE">
        <w:rPr>
          <w:rFonts w:ascii="Times New Roman" w:hAnsi="Times New Roman" w:cs="Times New Roman"/>
          <w:b w:val="0"/>
          <w:bCs w:val="0"/>
          <w:color w:val="000000"/>
          <w:sz w:val="24"/>
          <w:szCs w:val="24"/>
        </w:rPr>
        <w:t xml:space="preserve">аном на 01.01.2019 у Харківській області налічувалось 746 закладів дошкільної освіти </w:t>
      </w:r>
      <w:r w:rsidR="00C24A61">
        <w:rPr>
          <w:rFonts w:ascii="Times New Roman" w:hAnsi="Times New Roman" w:cs="Times New Roman"/>
          <w:b w:val="0"/>
          <w:bCs w:val="0"/>
          <w:color w:val="000000"/>
          <w:sz w:val="24"/>
          <w:szCs w:val="24"/>
        </w:rPr>
        <w:t xml:space="preserve">(далі – ЗДО) </w:t>
      </w:r>
      <w:r w:rsidR="007858E8" w:rsidRPr="00926CAE">
        <w:rPr>
          <w:rFonts w:ascii="Times New Roman" w:hAnsi="Times New Roman" w:cs="Times New Roman"/>
          <w:b w:val="0"/>
          <w:bCs w:val="0"/>
          <w:color w:val="000000"/>
          <w:sz w:val="24"/>
          <w:szCs w:val="24"/>
        </w:rPr>
        <w:t>усіх типів і форм власності, у т. ч</w:t>
      </w:r>
      <w:r w:rsidR="007858E8" w:rsidRPr="00926CAE">
        <w:rPr>
          <w:rFonts w:ascii="Times New Roman" w:hAnsi="Times New Roman" w:cs="Times New Roman"/>
          <w:b w:val="0"/>
          <w:bCs w:val="0"/>
          <w:color w:val="000000"/>
          <w:sz w:val="24"/>
          <w:szCs w:val="24"/>
          <w:lang w:val="ru-RU"/>
        </w:rPr>
        <w:t>.</w:t>
      </w:r>
      <w:r w:rsidR="007858E8" w:rsidRPr="00926CAE">
        <w:rPr>
          <w:rFonts w:ascii="Times New Roman" w:hAnsi="Times New Roman" w:cs="Times New Roman"/>
          <w:b w:val="0"/>
          <w:bCs w:val="0"/>
          <w:color w:val="000000"/>
          <w:sz w:val="24"/>
          <w:szCs w:val="24"/>
        </w:rPr>
        <w:t xml:space="preserve"> в сільських районах – 444, містах обласного значення – </w:t>
      </w:r>
      <w:smartTag w:uri="urn:schemas-microsoft-com:office:smarttags" w:element="metricconverter">
        <w:smartTagPr>
          <w:attr w:name="ProductID" w:val="57, м"/>
        </w:smartTagPr>
        <w:r w:rsidR="007858E8" w:rsidRPr="00926CAE">
          <w:rPr>
            <w:rFonts w:ascii="Times New Roman" w:hAnsi="Times New Roman" w:cs="Times New Roman"/>
            <w:b w:val="0"/>
            <w:bCs w:val="0"/>
            <w:color w:val="000000"/>
            <w:sz w:val="24"/>
            <w:szCs w:val="24"/>
          </w:rPr>
          <w:t>57, м</w:t>
        </w:r>
      </w:smartTag>
      <w:r w:rsidR="007858E8" w:rsidRPr="00926CAE">
        <w:rPr>
          <w:rFonts w:ascii="Times New Roman" w:hAnsi="Times New Roman" w:cs="Times New Roman"/>
          <w:b w:val="0"/>
          <w:bCs w:val="0"/>
          <w:color w:val="000000"/>
          <w:sz w:val="24"/>
          <w:szCs w:val="24"/>
        </w:rPr>
        <w:t>. Харкові – 237,  обласного підпорядкування – 8.</w:t>
      </w:r>
      <w:r w:rsidR="007858E8" w:rsidRPr="0038068F">
        <w:rPr>
          <w:rFonts w:ascii="Times New Roman" w:hAnsi="Times New Roman" w:cs="Times New Roman"/>
          <w:b w:val="0"/>
          <w:bCs w:val="0"/>
          <w:color w:val="000000"/>
          <w:sz w:val="24"/>
          <w:szCs w:val="24"/>
        </w:rPr>
        <w:t xml:space="preserve"> </w:t>
      </w:r>
    </w:p>
    <w:p w:rsidR="007858E8" w:rsidRPr="00370D6D" w:rsidRDefault="00D54997" w:rsidP="00E7159C">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color w:val="000000"/>
          <w:sz w:val="24"/>
          <w:szCs w:val="24"/>
        </w:rPr>
        <w:t xml:space="preserve">На кінець 2019 року в області нараховується 754 </w:t>
      </w:r>
      <w:r w:rsidR="00C24A61" w:rsidRPr="00370D6D">
        <w:rPr>
          <w:rFonts w:ascii="Times New Roman" w:hAnsi="Times New Roman" w:cs="Times New Roman"/>
          <w:b w:val="0"/>
          <w:bCs w:val="0"/>
          <w:color w:val="000000"/>
          <w:sz w:val="24"/>
          <w:szCs w:val="24"/>
        </w:rPr>
        <w:t>ЗДО</w:t>
      </w:r>
      <w:r w:rsidRPr="00370D6D">
        <w:rPr>
          <w:rFonts w:ascii="Times New Roman" w:hAnsi="Times New Roman" w:cs="Times New Roman"/>
          <w:b w:val="0"/>
          <w:bCs w:val="0"/>
          <w:color w:val="000000"/>
          <w:sz w:val="24"/>
          <w:szCs w:val="24"/>
        </w:rPr>
        <w:t xml:space="preserve"> різних типів і форм власності, з них 211 дошкільних підрозділів  у складі закладів загальної середньої освіти. </w:t>
      </w:r>
    </w:p>
    <w:p w:rsidR="007858E8" w:rsidRPr="00370D6D" w:rsidRDefault="001045B0" w:rsidP="001045B0">
      <w:pPr>
        <w:ind w:left="0" w:right="-37" w:firstLine="851"/>
        <w:jc w:val="both"/>
        <w:rPr>
          <w:rFonts w:ascii="Times New Roman" w:hAnsi="Times New Roman" w:cs="Times New Roman"/>
          <w:b w:val="0"/>
          <w:bCs w:val="0"/>
          <w:noProof/>
          <w:sz w:val="16"/>
          <w:szCs w:val="16"/>
          <w:lang w:eastAsia="en-US"/>
        </w:rPr>
      </w:pPr>
      <w:r w:rsidRPr="00370D6D">
        <w:rPr>
          <w:rFonts w:ascii="Times New Roman" w:hAnsi="Times New Roman" w:cs="Times New Roman"/>
          <w:b w:val="0"/>
          <w:noProof/>
          <w:sz w:val="24"/>
          <w:szCs w:val="24"/>
          <w:lang w:val="en-US" w:eastAsia="en-US"/>
        </w:rPr>
        <w:object w:dxaOrig="5784" w:dyaOrig="4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07pt" o:ole="">
            <v:imagedata r:id="rId7" o:title="" cropbottom="-240f"/>
            <o:lock v:ext="edit" aspectratio="f"/>
          </v:shape>
          <o:OLEObject Type="Embed" ProgID="Excel.Sheet.8" ShapeID="_x0000_i1025" DrawAspect="Content" ObjectID="_1640783037" r:id="rId8"/>
        </w:object>
      </w:r>
      <w:r w:rsidR="007858E8" w:rsidRPr="00370D6D">
        <w:rPr>
          <w:rFonts w:ascii="Times New Roman" w:hAnsi="Times New Roman" w:cs="Times New Roman"/>
          <w:b w:val="0"/>
          <w:bCs w:val="0"/>
          <w:noProof/>
          <w:sz w:val="24"/>
          <w:szCs w:val="24"/>
          <w:lang w:eastAsia="en-US"/>
        </w:rPr>
        <w:t xml:space="preserve">           </w:t>
      </w:r>
      <w:r w:rsidRPr="00370D6D">
        <w:rPr>
          <w:rFonts w:ascii="Times New Roman" w:hAnsi="Times New Roman" w:cs="Times New Roman"/>
          <w:b w:val="0"/>
          <w:noProof/>
          <w:sz w:val="24"/>
          <w:szCs w:val="24"/>
          <w:lang w:val="en-US" w:eastAsia="en-US"/>
        </w:rPr>
        <w:object w:dxaOrig="5356" w:dyaOrig="3504">
          <v:shape id="_x0000_i1026" type="#_x0000_t75" style="width:324.75pt;height:201pt" o:ole="">
            <v:imagedata r:id="rId9" o:title="" cropbottom="-112f" cropright="-24f"/>
            <o:lock v:ext="edit" aspectratio="f"/>
          </v:shape>
          <o:OLEObject Type="Embed" ProgID="Excel.Sheet.8" ShapeID="_x0000_i1026" DrawAspect="Content" ObjectID="_1640783038" r:id="rId10"/>
        </w:object>
      </w:r>
    </w:p>
    <w:p w:rsidR="007858E8" w:rsidRPr="0038068F" w:rsidRDefault="00E7159C" w:rsidP="00415F17">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color w:val="000000"/>
          <w:sz w:val="24"/>
          <w:szCs w:val="24"/>
        </w:rPr>
        <w:t xml:space="preserve">За статистичними даними, станом на 01.01.2019 </w:t>
      </w:r>
      <w:r w:rsidRPr="00370D6D">
        <w:rPr>
          <w:rFonts w:ascii="Times New Roman" w:hAnsi="Times New Roman" w:cs="Times New Roman"/>
          <w:b w:val="0"/>
          <w:bCs w:val="0"/>
          <w:sz w:val="24"/>
          <w:szCs w:val="24"/>
        </w:rPr>
        <w:t xml:space="preserve">заклади дошкільні освіти </w:t>
      </w:r>
      <w:r w:rsidRPr="00370D6D">
        <w:rPr>
          <w:rFonts w:ascii="Times New Roman" w:hAnsi="Times New Roman" w:cs="Times New Roman"/>
          <w:b w:val="0"/>
          <w:bCs w:val="0"/>
          <w:color w:val="000000"/>
          <w:sz w:val="24"/>
          <w:szCs w:val="24"/>
        </w:rPr>
        <w:t>в</w:t>
      </w:r>
      <w:r w:rsidR="007858E8" w:rsidRPr="00370D6D">
        <w:rPr>
          <w:rFonts w:ascii="Times New Roman" w:hAnsi="Times New Roman" w:cs="Times New Roman"/>
          <w:b w:val="0"/>
          <w:bCs w:val="0"/>
          <w:sz w:val="24"/>
          <w:szCs w:val="24"/>
        </w:rPr>
        <w:t xml:space="preserve">ідвідували 79893 дитини  віком від 1 до 6 (7) років, із загального числа вихованців у </w:t>
      </w:r>
      <w:r w:rsidR="00C24A61" w:rsidRPr="00370D6D">
        <w:rPr>
          <w:rFonts w:ascii="Times New Roman" w:hAnsi="Times New Roman" w:cs="Times New Roman"/>
          <w:b w:val="0"/>
          <w:bCs w:val="0"/>
          <w:sz w:val="24"/>
          <w:szCs w:val="24"/>
        </w:rPr>
        <w:t>ЗДО</w:t>
      </w:r>
      <w:r w:rsidR="007858E8" w:rsidRPr="00370D6D">
        <w:rPr>
          <w:rFonts w:ascii="Times New Roman" w:hAnsi="Times New Roman" w:cs="Times New Roman"/>
          <w:b w:val="0"/>
          <w:bCs w:val="0"/>
          <w:sz w:val="24"/>
          <w:szCs w:val="24"/>
        </w:rPr>
        <w:t xml:space="preserve"> віком від 3 до 6 (7) років - 68592 дитини. До закладів дошкільної освіти зараховано на соціально-педагогічний патронат 3332 дитини віком від 3 до 6 (7) років, з них 3074 дитини у сільських районах. </w:t>
      </w:r>
      <w:r w:rsidRPr="00370D6D">
        <w:rPr>
          <w:rFonts w:ascii="Times New Roman" w:hAnsi="Times New Roman" w:cs="Times New Roman"/>
          <w:b w:val="0"/>
          <w:bCs w:val="0"/>
          <w:sz w:val="24"/>
          <w:szCs w:val="24"/>
        </w:rPr>
        <w:t>Очікувана кількість дітей віком від 1 до 6 (7) років у ЗДО за підсумками 2019 року – 78006 осіб.</w:t>
      </w:r>
    </w:p>
    <w:p w:rsidR="007858E8" w:rsidRPr="0038068F" w:rsidRDefault="007858E8" w:rsidP="00976FAC">
      <w:pPr>
        <w:ind w:left="0" w:right="-234" w:firstLine="180"/>
        <w:jc w:val="both"/>
        <w:rPr>
          <w:rFonts w:ascii="Times New Roman" w:hAnsi="Times New Roman" w:cs="Times New Roman"/>
          <w:b w:val="0"/>
          <w:bCs w:val="0"/>
          <w:sz w:val="24"/>
          <w:szCs w:val="24"/>
        </w:rPr>
      </w:pPr>
      <w:r w:rsidRPr="007E6E14">
        <w:rPr>
          <w:rFonts w:ascii="Times New Roman" w:hAnsi="Times New Roman" w:cs="Times New Roman"/>
          <w:b w:val="0"/>
          <w:noProof/>
          <w:sz w:val="24"/>
          <w:szCs w:val="24"/>
          <w:lang w:val="en-US" w:eastAsia="en-US"/>
        </w:rPr>
        <w:object w:dxaOrig="7714" w:dyaOrig="4208">
          <v:shape id="_x0000_i1027" type="#_x0000_t75" style="width:381.75pt;height:215.25pt" o:ole="">
            <v:imagedata r:id="rId11" o:title="" cropbottom="-187f"/>
            <o:lock v:ext="edit" aspectratio="f"/>
          </v:shape>
          <o:OLEObject Type="Embed" ProgID="Excel.Sheet.8" ShapeID="_x0000_i1027" DrawAspect="Content" ObjectID="_1640783039" r:id="rId12"/>
        </w:object>
      </w:r>
      <w:r w:rsidR="00E7159C" w:rsidRPr="007E6E14">
        <w:rPr>
          <w:rFonts w:ascii="Times New Roman" w:hAnsi="Times New Roman" w:cs="Times New Roman"/>
          <w:b w:val="0"/>
          <w:noProof/>
          <w:sz w:val="24"/>
          <w:szCs w:val="24"/>
          <w:lang w:val="en-US" w:eastAsia="en-US"/>
        </w:rPr>
        <w:object w:dxaOrig="6746" w:dyaOrig="3698">
          <v:shape id="_x0000_i1028" type="#_x0000_t75" style="width:351pt;height:219pt" o:ole="">
            <v:imagedata r:id="rId13" o:title="" cropbottom="-230f" cropright="-10f"/>
            <o:lock v:ext="edit" aspectratio="f"/>
          </v:shape>
          <o:OLEObject Type="Embed" ProgID="Excel.Sheet.8" ShapeID="_x0000_i1028" DrawAspect="Content" ObjectID="_1640783040" r:id="rId14"/>
        </w:object>
      </w:r>
    </w:p>
    <w:p w:rsidR="007858E8" w:rsidRPr="00926CAE" w:rsidRDefault="007858E8" w:rsidP="00415F17">
      <w:pPr>
        <w:spacing w:line="240" w:lineRule="auto"/>
        <w:ind w:left="0" w:right="-37" w:firstLine="567"/>
        <w:jc w:val="both"/>
        <w:rPr>
          <w:rFonts w:ascii="Times New Roman" w:hAnsi="Times New Roman" w:cs="Times New Roman"/>
          <w:b w:val="0"/>
          <w:bCs w:val="0"/>
          <w:sz w:val="24"/>
          <w:szCs w:val="24"/>
        </w:rPr>
      </w:pPr>
      <w:r w:rsidRPr="00926CAE">
        <w:rPr>
          <w:rFonts w:ascii="Times New Roman" w:hAnsi="Times New Roman" w:cs="Times New Roman"/>
          <w:b w:val="0"/>
          <w:bCs w:val="0"/>
          <w:sz w:val="24"/>
          <w:szCs w:val="24"/>
        </w:rPr>
        <w:t>На початку 2019 року</w:t>
      </w:r>
      <w:r w:rsidRPr="00926CAE">
        <w:rPr>
          <w:color w:val="000000"/>
          <w:sz w:val="28"/>
          <w:szCs w:val="28"/>
        </w:rPr>
        <w:t xml:space="preserve"> </w:t>
      </w:r>
      <w:r w:rsidRPr="00926CAE">
        <w:rPr>
          <w:rFonts w:ascii="Times New Roman" w:hAnsi="Times New Roman" w:cs="Times New Roman"/>
          <w:b w:val="0"/>
          <w:color w:val="000000"/>
          <w:sz w:val="24"/>
          <w:szCs w:val="24"/>
        </w:rPr>
        <w:t xml:space="preserve">показник охоплення дошкільною освітою дітей від 3 до 6 років, </w:t>
      </w:r>
      <w:r w:rsidRPr="00926CAE">
        <w:rPr>
          <w:rFonts w:ascii="Times New Roman" w:hAnsi="Times New Roman" w:cs="Times New Roman"/>
          <w:b w:val="0"/>
          <w:sz w:val="24"/>
          <w:szCs w:val="24"/>
        </w:rPr>
        <w:t xml:space="preserve">які відвідують </w:t>
      </w:r>
      <w:r w:rsidR="00C24A61">
        <w:rPr>
          <w:rFonts w:ascii="Times New Roman" w:hAnsi="Times New Roman" w:cs="Times New Roman"/>
          <w:b w:val="0"/>
          <w:sz w:val="24"/>
          <w:szCs w:val="24"/>
        </w:rPr>
        <w:t>ЗДО</w:t>
      </w:r>
      <w:r w:rsidRPr="00926CAE">
        <w:rPr>
          <w:rFonts w:ascii="Times New Roman" w:hAnsi="Times New Roman" w:cs="Times New Roman"/>
          <w:b w:val="0"/>
          <w:sz w:val="24"/>
          <w:szCs w:val="24"/>
        </w:rPr>
        <w:t xml:space="preserve"> та перебувають на соціально-педагогічному патронаті у закладах регіону</w:t>
      </w:r>
      <w:r w:rsidRPr="00926CAE">
        <w:rPr>
          <w:rFonts w:ascii="Times New Roman" w:hAnsi="Times New Roman" w:cs="Times New Roman"/>
          <w:b w:val="0"/>
          <w:bCs w:val="0"/>
          <w:sz w:val="24"/>
          <w:szCs w:val="24"/>
        </w:rPr>
        <w:t xml:space="preserve"> становив 94,8 %, у т.ч. у міській місцевості –  96,7 %, у сільській –   </w:t>
      </w:r>
      <w:r w:rsidR="00926CAE">
        <w:rPr>
          <w:rFonts w:ascii="Times New Roman" w:hAnsi="Times New Roman" w:cs="Times New Roman"/>
          <w:b w:val="0"/>
          <w:bCs w:val="0"/>
          <w:sz w:val="24"/>
          <w:szCs w:val="24"/>
        </w:rPr>
        <w:t>84,8</w:t>
      </w:r>
      <w:r w:rsidRPr="00926CAE">
        <w:rPr>
          <w:rFonts w:ascii="Times New Roman" w:hAnsi="Times New Roman" w:cs="Times New Roman"/>
          <w:b w:val="0"/>
          <w:bCs w:val="0"/>
          <w:sz w:val="24"/>
          <w:szCs w:val="24"/>
        </w:rPr>
        <w:t xml:space="preserve">%. </w:t>
      </w:r>
    </w:p>
    <w:p w:rsidR="007858E8" w:rsidRPr="0038068F" w:rsidRDefault="007858E8" w:rsidP="00E7159C">
      <w:pPr>
        <w:spacing w:line="240" w:lineRule="auto"/>
        <w:ind w:left="0" w:right="0" w:firstLine="567"/>
        <w:jc w:val="both"/>
        <w:rPr>
          <w:rFonts w:ascii="Times New Roman" w:hAnsi="Times New Roman" w:cs="Times New Roman"/>
          <w:b w:val="0"/>
          <w:bCs w:val="0"/>
          <w:sz w:val="24"/>
          <w:szCs w:val="24"/>
        </w:rPr>
      </w:pPr>
      <w:r w:rsidRPr="00926CAE">
        <w:rPr>
          <w:rFonts w:ascii="Times New Roman" w:hAnsi="Times New Roman" w:cs="Times New Roman"/>
          <w:b w:val="0"/>
          <w:bCs w:val="0"/>
          <w:color w:val="000000"/>
          <w:sz w:val="24"/>
          <w:szCs w:val="24"/>
        </w:rPr>
        <w:t>П</w:t>
      </w:r>
      <w:r w:rsidRPr="00926CAE">
        <w:rPr>
          <w:rFonts w:ascii="Times New Roman" w:hAnsi="Times New Roman" w:cs="Times New Roman"/>
          <w:b w:val="0"/>
          <w:bCs w:val="0"/>
          <w:sz w:val="24"/>
          <w:szCs w:val="24"/>
        </w:rPr>
        <w:t>оказник охоплення дітей старшого дошкільного віку різними формами дошкільної освіти по області складає   100 %, у т.ч. у закладах дошкільної освіти – 93,1 %.</w:t>
      </w:r>
      <w:r w:rsidRPr="0038068F">
        <w:rPr>
          <w:rFonts w:ascii="Times New Roman" w:hAnsi="Times New Roman" w:cs="Times New Roman"/>
          <w:b w:val="0"/>
          <w:bCs w:val="0"/>
          <w:sz w:val="24"/>
          <w:szCs w:val="24"/>
        </w:rPr>
        <w:t xml:space="preserve"> </w:t>
      </w:r>
    </w:p>
    <w:p w:rsidR="007858E8" w:rsidRPr="0038068F" w:rsidRDefault="00370D6D" w:rsidP="00E7159C">
      <w:pPr>
        <w:ind w:left="0" w:right="0" w:firstLine="567"/>
        <w:jc w:val="both"/>
        <w:rPr>
          <w:rFonts w:ascii="Times New Roman" w:hAnsi="Times New Roman" w:cs="Times New Roman"/>
          <w:b w:val="0"/>
          <w:bCs w:val="0"/>
          <w:sz w:val="24"/>
          <w:szCs w:val="24"/>
        </w:rPr>
      </w:pPr>
      <w:r>
        <w:rPr>
          <w:noProof/>
          <w:lang w:val="en-US" w:eastAsia="en-US"/>
        </w:rPr>
        <w:pict>
          <v:shape id="_x0000_s1026" type="#_x0000_t75" style="position:absolute;left:0;text-align:left;margin-left:150.4pt;margin-top:14.05pt;width:450.8pt;height:206.1pt;z-index:251655680;visibility:visible;mso-wrap-distance-left:20.04pt;mso-wrap-distance-top:8.16pt;mso-wrap-distance-right:19.6pt;mso-wrap-distance-bottom:38.85pt">
            <v:imagedata r:id="rId15" o:title=""/>
            <w10:wrap type="square" side="right"/>
          </v:shape>
          <o:OLEObject Type="Embed" ProgID="Excel.Sheet.8" ShapeID="_x0000_s1026" DrawAspect="Content" ObjectID="_1640783058" r:id="rId16"/>
        </w:pict>
      </w: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Pr="0038068F" w:rsidRDefault="007858E8" w:rsidP="00E7159C">
      <w:pPr>
        <w:ind w:left="0" w:right="0" w:firstLine="567"/>
        <w:jc w:val="both"/>
        <w:rPr>
          <w:rFonts w:ascii="Times New Roman" w:hAnsi="Times New Roman" w:cs="Times New Roman"/>
          <w:b w:val="0"/>
          <w:bCs w:val="0"/>
          <w:sz w:val="24"/>
          <w:szCs w:val="24"/>
        </w:rPr>
      </w:pPr>
    </w:p>
    <w:p w:rsidR="007858E8" w:rsidRDefault="007858E8" w:rsidP="00392725">
      <w:pPr>
        <w:ind w:left="0" w:right="-37" w:firstLine="567"/>
        <w:jc w:val="both"/>
        <w:rPr>
          <w:rFonts w:ascii="Times New Roman" w:hAnsi="Times New Roman" w:cs="Times New Roman"/>
          <w:b w:val="0"/>
          <w:bCs w:val="0"/>
          <w:sz w:val="24"/>
          <w:szCs w:val="24"/>
        </w:rPr>
      </w:pPr>
    </w:p>
    <w:p w:rsidR="007858E8" w:rsidRDefault="007858E8" w:rsidP="00392725">
      <w:pPr>
        <w:ind w:left="0" w:right="-37" w:firstLine="567"/>
        <w:jc w:val="both"/>
        <w:rPr>
          <w:rFonts w:ascii="Times New Roman" w:hAnsi="Times New Roman" w:cs="Times New Roman"/>
          <w:b w:val="0"/>
          <w:bCs w:val="0"/>
          <w:sz w:val="24"/>
          <w:szCs w:val="24"/>
        </w:rPr>
      </w:pPr>
    </w:p>
    <w:p w:rsidR="007858E8" w:rsidRDefault="007858E8" w:rsidP="00392725">
      <w:pPr>
        <w:ind w:left="0" w:right="-37" w:firstLine="567"/>
        <w:jc w:val="both"/>
        <w:rPr>
          <w:rFonts w:ascii="Times New Roman" w:hAnsi="Times New Roman" w:cs="Times New Roman"/>
          <w:b w:val="0"/>
          <w:bCs w:val="0"/>
          <w:sz w:val="24"/>
          <w:szCs w:val="24"/>
        </w:rPr>
      </w:pPr>
    </w:p>
    <w:p w:rsidR="001045B0" w:rsidRDefault="001045B0" w:rsidP="00C26271">
      <w:pPr>
        <w:spacing w:line="240" w:lineRule="auto"/>
        <w:ind w:left="0" w:right="-37" w:firstLine="567"/>
        <w:jc w:val="both"/>
        <w:rPr>
          <w:rFonts w:ascii="Times New Roman" w:hAnsi="Times New Roman" w:cs="Times New Roman"/>
          <w:b w:val="0"/>
          <w:sz w:val="24"/>
          <w:szCs w:val="24"/>
        </w:rPr>
      </w:pPr>
      <w:bookmarkStart w:id="1" w:name="_MON_1606130919"/>
      <w:bookmarkStart w:id="2" w:name="_MON_1606131747"/>
      <w:bookmarkEnd w:id="1"/>
      <w:bookmarkEnd w:id="2"/>
    </w:p>
    <w:p w:rsidR="00C24A61" w:rsidRDefault="00C24A61" w:rsidP="00C26271">
      <w:pPr>
        <w:spacing w:line="240" w:lineRule="auto"/>
        <w:ind w:left="0" w:right="-37" w:firstLine="567"/>
        <w:jc w:val="both"/>
        <w:rPr>
          <w:rFonts w:ascii="Times New Roman" w:hAnsi="Times New Roman" w:cs="Times New Roman"/>
          <w:b w:val="0"/>
          <w:sz w:val="24"/>
          <w:szCs w:val="24"/>
        </w:rPr>
      </w:pPr>
    </w:p>
    <w:p w:rsidR="00C26271" w:rsidRPr="00370D6D" w:rsidRDefault="007858E8" w:rsidP="00C26271">
      <w:pPr>
        <w:spacing w:line="240" w:lineRule="auto"/>
        <w:ind w:left="0" w:right="-37" w:firstLine="567"/>
        <w:jc w:val="both"/>
        <w:rPr>
          <w:rFonts w:ascii="Times New Roman" w:hAnsi="Times New Roman" w:cs="Times New Roman"/>
          <w:b w:val="0"/>
          <w:sz w:val="24"/>
          <w:szCs w:val="24"/>
        </w:rPr>
      </w:pPr>
      <w:r w:rsidRPr="00370D6D">
        <w:rPr>
          <w:rFonts w:ascii="Times New Roman" w:hAnsi="Times New Roman" w:cs="Times New Roman"/>
          <w:b w:val="0"/>
          <w:sz w:val="24"/>
          <w:szCs w:val="24"/>
        </w:rPr>
        <w:lastRenderedPageBreak/>
        <w:t xml:space="preserve">Завантаженість закладів дошкільної освіти (чисельність дітей у розрахунку на 100 місць) станом на 01.01.2019 – 102 дитини, у т.ч. у міській місцевості – 107, у сільській місцевості – 75 (станом на 01.01.2018 – 103 дитини, </w:t>
      </w:r>
      <w:r w:rsidRPr="00370D6D">
        <w:rPr>
          <w:rFonts w:ascii="Times New Roman" w:hAnsi="Times New Roman" w:cs="Times New Roman"/>
          <w:b w:val="0"/>
          <w:color w:val="000000"/>
          <w:sz w:val="24"/>
          <w:szCs w:val="24"/>
        </w:rPr>
        <w:t xml:space="preserve">станом </w:t>
      </w:r>
      <w:r w:rsidRPr="00370D6D">
        <w:rPr>
          <w:rFonts w:ascii="Times New Roman" w:hAnsi="Times New Roman" w:cs="Times New Roman"/>
          <w:b w:val="0"/>
          <w:sz w:val="24"/>
          <w:szCs w:val="24"/>
        </w:rPr>
        <w:t xml:space="preserve">на 01.01.2017 – 106 дітей, </w:t>
      </w:r>
      <w:r w:rsidRPr="00370D6D">
        <w:rPr>
          <w:rFonts w:ascii="Times New Roman" w:hAnsi="Times New Roman" w:cs="Times New Roman"/>
          <w:b w:val="0"/>
          <w:color w:val="000000"/>
          <w:sz w:val="24"/>
          <w:szCs w:val="24"/>
        </w:rPr>
        <w:t>на 01.01.2016 – 107 дітей)</w:t>
      </w:r>
      <w:r w:rsidRPr="00370D6D">
        <w:rPr>
          <w:rFonts w:ascii="Times New Roman" w:hAnsi="Times New Roman" w:cs="Times New Roman"/>
          <w:b w:val="0"/>
          <w:sz w:val="24"/>
          <w:szCs w:val="24"/>
        </w:rPr>
        <w:t>.</w:t>
      </w:r>
      <w:r w:rsidR="00C26271" w:rsidRPr="00370D6D">
        <w:rPr>
          <w:rFonts w:ascii="Times New Roman" w:hAnsi="Times New Roman" w:cs="Times New Roman"/>
          <w:b w:val="0"/>
          <w:sz w:val="24"/>
          <w:szCs w:val="24"/>
        </w:rPr>
        <w:t xml:space="preserve"> Прогнозований показник за 2019 рік</w:t>
      </w:r>
      <w:r w:rsidR="00C26271" w:rsidRPr="00370D6D">
        <w:rPr>
          <w:rFonts w:ascii="Times New Roman" w:hAnsi="Times New Roman" w:cs="Times New Roman"/>
          <w:b w:val="0"/>
          <w:i/>
          <w:sz w:val="24"/>
          <w:szCs w:val="24"/>
        </w:rPr>
        <w:t xml:space="preserve"> </w:t>
      </w:r>
      <w:r w:rsidR="00C26271" w:rsidRPr="00370D6D">
        <w:rPr>
          <w:rFonts w:ascii="Times New Roman" w:hAnsi="Times New Roman" w:cs="Times New Roman"/>
          <w:b w:val="0"/>
          <w:sz w:val="24"/>
          <w:szCs w:val="24"/>
        </w:rPr>
        <w:t>очікується на рівні 98 дітей на 100 місць (у т.ч. у міській місцевості – 103, у сільській місцевості – 70).</w:t>
      </w:r>
    </w:p>
    <w:p w:rsidR="002D5A5E" w:rsidRPr="00370D6D" w:rsidRDefault="002D5A5E" w:rsidP="00C26271">
      <w:pPr>
        <w:spacing w:line="240" w:lineRule="auto"/>
        <w:ind w:left="0" w:right="-37" w:firstLine="567"/>
        <w:jc w:val="both"/>
        <w:rPr>
          <w:rFonts w:ascii="Times New Roman" w:hAnsi="Times New Roman" w:cs="Times New Roman"/>
          <w:b w:val="0"/>
          <w:sz w:val="24"/>
          <w:szCs w:val="24"/>
        </w:rPr>
      </w:pPr>
    </w:p>
    <w:p w:rsidR="007858E8" w:rsidRPr="00370D6D" w:rsidRDefault="007858E8" w:rsidP="00392725">
      <w:pPr>
        <w:ind w:left="0" w:right="-37"/>
        <w:jc w:val="both"/>
        <w:rPr>
          <w:rFonts w:ascii="Times New Roman" w:hAnsi="Times New Roman" w:cs="Times New Roman"/>
          <w:b w:val="0"/>
          <w:bCs w:val="0"/>
          <w:noProof/>
          <w:sz w:val="24"/>
          <w:szCs w:val="24"/>
          <w:lang w:val="en-US" w:eastAsia="en-US"/>
        </w:rPr>
      </w:pPr>
      <w:r w:rsidRPr="00370D6D">
        <w:rPr>
          <w:rFonts w:ascii="Times New Roman" w:hAnsi="Times New Roman" w:cs="Times New Roman"/>
          <w:b w:val="0"/>
          <w:noProof/>
          <w:sz w:val="24"/>
          <w:szCs w:val="24"/>
          <w:lang w:val="en-US" w:eastAsia="en-US"/>
        </w:rPr>
        <w:object w:dxaOrig="5804" w:dyaOrig="3290">
          <v:shape id="_x0000_i1030" type="#_x0000_t75" style="width:357pt;height:202.5pt" o:ole="">
            <v:imagedata r:id="rId17" o:title="" cropbottom="-100f" cropright="-23f"/>
            <o:lock v:ext="edit" aspectratio="f"/>
          </v:shape>
          <o:OLEObject Type="Embed" ProgID="Excel.Sheet.8" ShapeID="_x0000_i1030" DrawAspect="Content" ObjectID="_1640783041" r:id="rId18"/>
        </w:object>
      </w:r>
      <w:r w:rsidRPr="00370D6D">
        <w:rPr>
          <w:rFonts w:ascii="Times New Roman" w:hAnsi="Times New Roman" w:cs="Times New Roman"/>
          <w:b w:val="0"/>
          <w:bCs w:val="0"/>
          <w:noProof/>
          <w:sz w:val="24"/>
          <w:szCs w:val="24"/>
          <w:lang w:val="en-US" w:eastAsia="en-US"/>
        </w:rPr>
        <w:object w:dxaOrig="4796" w:dyaOrig="2943">
          <v:shape id="_x0000_i1031" type="#_x0000_t75" style="width:340.5pt;height:201.75pt" o:ole="">
            <v:imagedata r:id="rId19" o:title="" cropbottom="-111f"/>
            <o:lock v:ext="edit" aspectratio="f"/>
          </v:shape>
          <o:OLEObject Type="Embed" ProgID="Excel.Sheet.8" ShapeID="_x0000_i1031" DrawAspect="Content" ObjectID="_1640783042" r:id="rId20"/>
        </w:object>
      </w:r>
    </w:p>
    <w:p w:rsidR="002D5A5E" w:rsidRPr="00370D6D" w:rsidRDefault="002D5A5E" w:rsidP="00392725">
      <w:pPr>
        <w:ind w:left="0" w:right="-37"/>
        <w:jc w:val="both"/>
        <w:rPr>
          <w:rFonts w:ascii="Times New Roman" w:hAnsi="Times New Roman" w:cs="Times New Roman"/>
          <w:b w:val="0"/>
          <w:bCs w:val="0"/>
          <w:sz w:val="24"/>
          <w:szCs w:val="24"/>
        </w:rPr>
      </w:pPr>
    </w:p>
    <w:p w:rsidR="007858E8" w:rsidRPr="00370D6D" w:rsidRDefault="007858E8" w:rsidP="002B4708">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sz w:val="24"/>
          <w:szCs w:val="24"/>
        </w:rPr>
        <w:t xml:space="preserve">За результатами статистичної звітності станом на 01.01.2019 </w:t>
      </w:r>
      <w:r w:rsidRPr="00370D6D">
        <w:rPr>
          <w:rFonts w:ascii="Times New Roman" w:hAnsi="Times New Roman" w:cs="Times New Roman"/>
          <w:b w:val="0"/>
          <w:color w:val="000000"/>
          <w:sz w:val="24"/>
          <w:szCs w:val="24"/>
        </w:rPr>
        <w:t>у закладах дошкільної освіти  функціонувало  3660 вікових груп, з них 737 груп  для дітей раннього віку та 2923 – для дітей від 3 до 6 років.</w:t>
      </w:r>
      <w:r w:rsidRPr="00370D6D">
        <w:rPr>
          <w:color w:val="000000"/>
          <w:sz w:val="28"/>
          <w:szCs w:val="28"/>
        </w:rPr>
        <w:t xml:space="preserve">  </w:t>
      </w:r>
      <w:r w:rsidRPr="00370D6D">
        <w:rPr>
          <w:rFonts w:ascii="Times New Roman" w:hAnsi="Times New Roman" w:cs="Times New Roman"/>
          <w:b w:val="0"/>
          <w:bCs w:val="0"/>
          <w:sz w:val="24"/>
          <w:szCs w:val="24"/>
        </w:rPr>
        <w:t xml:space="preserve">У порівнянні з минулим роком кількість груп у закладах дошкільної освіти збільшено на </w:t>
      </w:r>
      <w:r w:rsidRPr="00370D6D">
        <w:rPr>
          <w:rFonts w:ascii="Times New Roman" w:hAnsi="Times New Roman" w:cs="Times New Roman"/>
          <w:b w:val="0"/>
          <w:bCs w:val="0"/>
          <w:sz w:val="24"/>
          <w:szCs w:val="24"/>
          <w:lang w:val="ru-RU"/>
        </w:rPr>
        <w:t>69</w:t>
      </w:r>
      <w:r w:rsidRPr="00370D6D">
        <w:rPr>
          <w:rFonts w:ascii="Times New Roman" w:hAnsi="Times New Roman" w:cs="Times New Roman"/>
          <w:b w:val="0"/>
          <w:bCs w:val="0"/>
          <w:sz w:val="24"/>
          <w:szCs w:val="24"/>
        </w:rPr>
        <w:t xml:space="preserve"> одиниць.</w:t>
      </w:r>
    </w:p>
    <w:p w:rsidR="00C26271" w:rsidRPr="00370D6D" w:rsidRDefault="00C26271" w:rsidP="00C26271">
      <w:pPr>
        <w:spacing w:line="240" w:lineRule="auto"/>
        <w:ind w:left="0" w:right="-37" w:firstLine="567"/>
        <w:jc w:val="both"/>
        <w:rPr>
          <w:rFonts w:ascii="Times New Roman" w:hAnsi="Times New Roman" w:cs="Times New Roman"/>
          <w:b w:val="0"/>
          <w:color w:val="000000"/>
          <w:sz w:val="24"/>
          <w:szCs w:val="24"/>
        </w:rPr>
      </w:pPr>
      <w:r w:rsidRPr="00370D6D">
        <w:rPr>
          <w:rFonts w:ascii="Times New Roman" w:hAnsi="Times New Roman" w:cs="Times New Roman"/>
          <w:b w:val="0"/>
          <w:bCs w:val="0"/>
          <w:color w:val="000000"/>
          <w:sz w:val="24"/>
          <w:szCs w:val="24"/>
        </w:rPr>
        <w:t xml:space="preserve">Відповідно до розпорядження Кабінету Міністрів України від 6 грудня  2017 р. № 871-р «Про затвердження плану дій на 2017 – 2019 роки поетапного створення додаткових місць у закладах освіти для дітей дошкільного віку» із змінами, внесеними </w:t>
      </w:r>
      <w:r w:rsidRPr="00370D6D">
        <w:rPr>
          <w:rFonts w:ascii="Times New Roman" w:hAnsi="Times New Roman" w:cs="Times New Roman"/>
          <w:b w:val="0"/>
          <w:color w:val="000000"/>
          <w:sz w:val="24"/>
          <w:szCs w:val="24"/>
        </w:rPr>
        <w:t xml:space="preserve">розпорядженням Кабінету Міністрів України від 23 січня 2019 р. № 26-р «Про внесення змін до розпорядження Кабінету Міністрів України від 6 грудня 2017 р. № 87» у Харківській області у 2019 </w:t>
      </w:r>
      <w:r w:rsidRPr="00370D6D">
        <w:rPr>
          <w:rFonts w:ascii="Times New Roman" w:hAnsi="Times New Roman" w:cs="Times New Roman"/>
          <w:b w:val="0"/>
          <w:bCs w:val="0"/>
          <w:color w:val="000000"/>
          <w:sz w:val="24"/>
          <w:szCs w:val="24"/>
        </w:rPr>
        <w:t xml:space="preserve">році створено додатково 986 місць (відкрито 11 закладів дошкільної освіти та 23 додаткові групи у діючих закладах. </w:t>
      </w:r>
    </w:p>
    <w:p w:rsidR="007858E8" w:rsidRPr="00370D6D" w:rsidRDefault="007858E8" w:rsidP="00FC1D79">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 xml:space="preserve"> У 2019/2020 навчальному році в області функціонує 741 заклад загальної середньої освіти, де навчається близько 253,6 тис. учнів (у 2017/2018 н. р. – 771 ЗЗСО, 239,1 тис. учнів; у 2018/2019 н.р. – 747 ЗЗСО, 244,98 тис. учнів).</w:t>
      </w:r>
    </w:p>
    <w:p w:rsidR="007858E8" w:rsidRPr="00370D6D" w:rsidRDefault="007858E8" w:rsidP="00CD5D2A">
      <w:pPr>
        <w:shd w:val="clear" w:color="auto" w:fill="FFFFFF"/>
        <w:ind w:left="0" w:right="-550"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 xml:space="preserve">У 2019 році кількість учнів 1-11-х класів збільшилася на </w:t>
      </w:r>
      <w:r w:rsidRPr="00370D6D">
        <w:rPr>
          <w:rFonts w:ascii="Times New Roman" w:hAnsi="Times New Roman" w:cs="Times New Roman"/>
          <w:b w:val="0"/>
          <w:bCs w:val="0"/>
          <w:sz w:val="24"/>
          <w:szCs w:val="24"/>
          <w:lang w:val="ru-RU"/>
        </w:rPr>
        <w:t>8,8</w:t>
      </w:r>
      <w:r w:rsidRPr="00370D6D">
        <w:rPr>
          <w:rFonts w:ascii="Times New Roman" w:hAnsi="Times New Roman" w:cs="Times New Roman"/>
          <w:b w:val="0"/>
          <w:bCs w:val="0"/>
          <w:sz w:val="24"/>
          <w:szCs w:val="24"/>
        </w:rPr>
        <w:t xml:space="preserve"> тис. осіб (у 2017 році – на </w:t>
      </w:r>
      <w:r w:rsidRPr="00370D6D">
        <w:rPr>
          <w:rFonts w:ascii="Times New Roman" w:hAnsi="Times New Roman" w:cs="Times New Roman"/>
          <w:b w:val="0"/>
          <w:bCs w:val="0"/>
          <w:sz w:val="24"/>
          <w:szCs w:val="24"/>
          <w:lang w:val="ru-RU"/>
        </w:rPr>
        <w:t>5</w:t>
      </w:r>
      <w:r w:rsidRPr="00370D6D">
        <w:rPr>
          <w:rFonts w:ascii="Times New Roman" w:hAnsi="Times New Roman" w:cs="Times New Roman"/>
          <w:b w:val="0"/>
          <w:bCs w:val="0"/>
          <w:sz w:val="24"/>
          <w:szCs w:val="24"/>
        </w:rPr>
        <w:t>,</w:t>
      </w:r>
      <w:r w:rsidRPr="00370D6D">
        <w:rPr>
          <w:rFonts w:ascii="Times New Roman" w:hAnsi="Times New Roman" w:cs="Times New Roman"/>
          <w:b w:val="0"/>
          <w:bCs w:val="0"/>
          <w:sz w:val="24"/>
          <w:szCs w:val="24"/>
          <w:lang w:val="ru-RU"/>
        </w:rPr>
        <w:t xml:space="preserve">5 </w:t>
      </w:r>
      <w:r w:rsidRPr="00370D6D">
        <w:rPr>
          <w:rFonts w:ascii="Times New Roman" w:hAnsi="Times New Roman" w:cs="Times New Roman"/>
          <w:b w:val="0"/>
          <w:bCs w:val="0"/>
          <w:sz w:val="24"/>
          <w:szCs w:val="24"/>
        </w:rPr>
        <w:t xml:space="preserve">тис. осіб, у 2018 році – на 5,7 тис. осіб)). </w:t>
      </w:r>
    </w:p>
    <w:p w:rsidR="007858E8" w:rsidRPr="00370D6D" w:rsidRDefault="007858E8" w:rsidP="00AA42D4">
      <w:pPr>
        <w:pStyle w:val="a7"/>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5120"/>
        </w:tabs>
        <w:spacing w:after="0"/>
        <w:ind w:left="-142" w:right="-774" w:hanging="284"/>
        <w:jc w:val="both"/>
        <w:rPr>
          <w:lang w:val="uk-UA"/>
        </w:rPr>
      </w:pPr>
      <w:r w:rsidRPr="00370D6D">
        <w:rPr>
          <w:lang w:val="uk-UA"/>
        </w:rPr>
        <w:object w:dxaOrig="7779" w:dyaOrig="4194">
          <v:shape id="_x0000_i1032" type="#_x0000_t75" style="width:389.25pt;height:210pt" o:ole="">
            <v:imagedata r:id="rId21" o:title=""/>
          </v:shape>
          <o:OLEObject Type="Embed" ProgID="Excel.Sheet.8" ShapeID="_x0000_i1032" DrawAspect="Content" ObjectID="_1640783043" r:id="rId22">
            <o:FieldCodes>\s</o:FieldCodes>
          </o:OLEObject>
        </w:object>
      </w:r>
      <w:r w:rsidRPr="00370D6D">
        <w:rPr>
          <w:lang w:val="uk-UA"/>
        </w:rPr>
        <w:t xml:space="preserve"> </w:t>
      </w:r>
      <w:r w:rsidRPr="00370D6D">
        <w:rPr>
          <w:lang w:val="uk-UA"/>
        </w:rPr>
        <w:object w:dxaOrig="7820" w:dyaOrig="4194">
          <v:shape id="_x0000_i1033" type="#_x0000_t75" style="width:387pt;height:210pt" o:ole="">
            <v:imagedata r:id="rId23" o:title=""/>
          </v:shape>
          <o:OLEObject Type="Embed" ProgID="Excel.Sheet.8" ShapeID="_x0000_i1033" DrawAspect="Content" ObjectID="_1640783044" r:id="rId24">
            <o:FieldCodes>\s</o:FieldCodes>
          </o:OLEObject>
        </w:object>
      </w:r>
    </w:p>
    <w:p w:rsidR="007858E8" w:rsidRPr="00370D6D" w:rsidRDefault="007858E8" w:rsidP="00FC1D79">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 xml:space="preserve">Кількість малочисельних шкіл зменшилася на 7 закладів: 2019 рік – 154 (20,8% від загальної кількості ЗЗСО), 2018 рік – 161 (21,6% від загальної кількості шкіл); 2017 рік – 176 (22,8 % від загальної кількості шкіл); 2016 рік – 180 (22,8 % від загальної кількості шкіл); 47,1 % від кількості шкіл сільської місцевості). </w:t>
      </w:r>
    </w:p>
    <w:p w:rsidR="007858E8" w:rsidRPr="00370D6D" w:rsidRDefault="007858E8" w:rsidP="00FC1D79">
      <w:pPr>
        <w:spacing w:line="240" w:lineRule="auto"/>
        <w:ind w:left="0" w:right="-37" w:firstLine="567"/>
        <w:jc w:val="both"/>
        <w:rPr>
          <w:rFonts w:ascii="Times New Roman" w:hAnsi="Times New Roman" w:cs="Times New Roman"/>
          <w:b w:val="0"/>
          <w:bCs w:val="0"/>
          <w:sz w:val="24"/>
          <w:szCs w:val="24"/>
        </w:rPr>
      </w:pPr>
    </w:p>
    <w:p w:rsidR="007858E8" w:rsidRPr="00370D6D" w:rsidRDefault="007858E8" w:rsidP="00487D91">
      <w:pPr>
        <w:spacing w:line="240" w:lineRule="auto"/>
        <w:ind w:left="0" w:right="-37" w:firstLine="567"/>
        <w:rPr>
          <w:rFonts w:ascii="Times New Roman" w:hAnsi="Times New Roman" w:cs="Times New Roman"/>
          <w:b w:val="0"/>
          <w:bCs w:val="0"/>
          <w:sz w:val="24"/>
          <w:szCs w:val="24"/>
        </w:rPr>
      </w:pPr>
      <w:r w:rsidRPr="00370D6D">
        <w:object w:dxaOrig="8392" w:dyaOrig="3653">
          <v:shape id="_x0000_i1034" type="#_x0000_t75" style="width:415.5pt;height:183pt" o:ole="">
            <v:imagedata r:id="rId25" o:title=""/>
          </v:shape>
          <o:OLEObject Type="Embed" ProgID="Excel.Sheet.8" ShapeID="_x0000_i1034" DrawAspect="Content" ObjectID="_1640783045" r:id="rId26">
            <o:FieldCodes>\s</o:FieldCodes>
          </o:OLEObject>
        </w:object>
      </w:r>
    </w:p>
    <w:p w:rsidR="007858E8" w:rsidRPr="00370D6D" w:rsidRDefault="007858E8" w:rsidP="00AA42D4">
      <w:pPr>
        <w:pStyle w:val="1"/>
        <w:spacing w:after="0" w:line="240" w:lineRule="auto"/>
        <w:ind w:left="0" w:right="-37" w:firstLine="567"/>
        <w:jc w:val="both"/>
        <w:rPr>
          <w:rFonts w:ascii="Times New Roman" w:hAnsi="Times New Roman" w:cs="Times New Roman"/>
          <w:sz w:val="24"/>
          <w:szCs w:val="24"/>
          <w:lang w:val="uk-UA"/>
        </w:rPr>
      </w:pPr>
      <w:bookmarkStart w:id="3" w:name="_MON_1543672916"/>
      <w:bookmarkStart w:id="4" w:name="_MON_1543672974"/>
      <w:bookmarkStart w:id="5" w:name="_MON_1543673071"/>
      <w:bookmarkStart w:id="6" w:name="_MON_1543673090"/>
      <w:bookmarkStart w:id="7" w:name="_MON_1543673204"/>
      <w:bookmarkStart w:id="8" w:name="_MON_1543673265"/>
      <w:bookmarkStart w:id="9" w:name="_MON_1543673332"/>
      <w:bookmarkStart w:id="10" w:name="_MON_1543673453"/>
      <w:bookmarkStart w:id="11" w:name="_MON_1543673577"/>
      <w:bookmarkStart w:id="12" w:name="_MON_1543673663"/>
      <w:bookmarkStart w:id="13" w:name="_MON_1579425134"/>
      <w:bookmarkStart w:id="14" w:name="_MON_1579425311"/>
      <w:bookmarkStart w:id="15" w:name="_MON_1579425378"/>
      <w:bookmarkStart w:id="16" w:name="_MON_1606830255"/>
      <w:bookmarkStart w:id="17" w:name="_MON_1606830368"/>
      <w:bookmarkStart w:id="18" w:name="_MON_1606830790"/>
      <w:bookmarkStart w:id="19" w:name="_MON_1543671656"/>
      <w:bookmarkStart w:id="20" w:name="_MON_1543672005"/>
      <w:bookmarkStart w:id="21" w:name="_MON_154367273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370D6D">
        <w:rPr>
          <w:rFonts w:ascii="Times New Roman" w:hAnsi="Times New Roman" w:cs="Times New Roman"/>
          <w:kern w:val="28"/>
          <w:sz w:val="24"/>
          <w:szCs w:val="24"/>
          <w:lang w:val="uk-UA"/>
        </w:rPr>
        <w:lastRenderedPageBreak/>
        <w:t xml:space="preserve">Залишається актуальним питання подальшої оптимізації мережі </w:t>
      </w:r>
      <w:r w:rsidRPr="00370D6D">
        <w:rPr>
          <w:rFonts w:ascii="Times New Roman" w:hAnsi="Times New Roman" w:cs="Times New Roman"/>
          <w:sz w:val="24"/>
          <w:szCs w:val="24"/>
          <w:lang w:val="uk-UA"/>
        </w:rPr>
        <w:t>закладів</w:t>
      </w:r>
      <w:r w:rsidRPr="00370D6D">
        <w:rPr>
          <w:rFonts w:ascii="Times New Roman" w:hAnsi="Times New Roman" w:cs="Times New Roman"/>
          <w:kern w:val="28"/>
          <w:sz w:val="24"/>
          <w:szCs w:val="24"/>
          <w:lang w:val="uk-UA"/>
        </w:rPr>
        <w:t xml:space="preserve"> </w:t>
      </w:r>
      <w:r w:rsidR="00C24A61" w:rsidRPr="00370D6D">
        <w:rPr>
          <w:rFonts w:ascii="Times New Roman" w:hAnsi="Times New Roman" w:cs="Times New Roman"/>
          <w:kern w:val="28"/>
          <w:sz w:val="24"/>
          <w:szCs w:val="24"/>
          <w:lang w:val="uk-UA"/>
        </w:rPr>
        <w:t xml:space="preserve">загальної середньої освіти </w:t>
      </w:r>
      <w:r w:rsidRPr="00370D6D">
        <w:rPr>
          <w:rFonts w:ascii="Times New Roman" w:hAnsi="Times New Roman" w:cs="Times New Roman"/>
          <w:kern w:val="28"/>
          <w:sz w:val="24"/>
          <w:szCs w:val="24"/>
          <w:lang w:val="uk-UA"/>
        </w:rPr>
        <w:t>із малою чисельністю учнів. Б</w:t>
      </w:r>
      <w:r w:rsidRPr="00370D6D">
        <w:rPr>
          <w:rFonts w:ascii="Times New Roman" w:hAnsi="Times New Roman" w:cs="Times New Roman"/>
          <w:sz w:val="24"/>
          <w:szCs w:val="24"/>
          <w:lang w:val="uk-UA"/>
        </w:rPr>
        <w:t xml:space="preserve">ільшість шкіл є малочисельними в 5 сільських районах (Великобурлуцький – 73,3 %, Ізюмський – 70%, Борівський – 62,5 %, Сахновщинський – 62,5 %, Близнюківський – 61,5 %) та </w:t>
      </w:r>
      <w:r w:rsidRPr="00370D6D">
        <w:rPr>
          <w:rFonts w:ascii="Times New Roman" w:hAnsi="Times New Roman" w:cs="Times New Roman"/>
          <w:kern w:val="28"/>
          <w:sz w:val="24"/>
          <w:szCs w:val="24"/>
          <w:lang w:val="uk-UA"/>
        </w:rPr>
        <w:t>2 об’єднаних територіальних громадах (Великобурлуцька ОТГ – 66,7%, Старосалтівська ОТГ – 60%)</w:t>
      </w:r>
      <w:r w:rsidRPr="00370D6D">
        <w:rPr>
          <w:rFonts w:ascii="Times New Roman" w:hAnsi="Times New Roman" w:cs="Times New Roman"/>
          <w:sz w:val="24"/>
          <w:szCs w:val="24"/>
          <w:lang w:val="uk-UA"/>
        </w:rPr>
        <w:t>.</w:t>
      </w:r>
    </w:p>
    <w:p w:rsidR="007858E8" w:rsidRPr="00370D6D" w:rsidRDefault="007858E8" w:rsidP="00AA42D4">
      <w:pPr>
        <w:spacing w:line="240" w:lineRule="auto"/>
        <w:ind w:left="0" w:right="-37" w:firstLine="567"/>
        <w:jc w:val="both"/>
        <w:rPr>
          <w:rFonts w:ascii="Times New Roman" w:hAnsi="Times New Roman" w:cs="Times New Roman"/>
          <w:b w:val="0"/>
          <w:bCs w:val="0"/>
          <w:sz w:val="16"/>
          <w:szCs w:val="16"/>
        </w:rPr>
      </w:pPr>
    </w:p>
    <w:p w:rsidR="007858E8" w:rsidRPr="00370D6D" w:rsidRDefault="007858E8" w:rsidP="00AA42D4">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В області функціонує 51опорний заклад загальної середньої освіти із 58 філіями. У 8 об’єднаних територіальних громадах – 14 опорних закладів із 19 філіями.</w:t>
      </w:r>
    </w:p>
    <w:p w:rsidR="007858E8" w:rsidRPr="00370D6D" w:rsidRDefault="002D5A5E" w:rsidP="00392725">
      <w:pPr>
        <w:tabs>
          <w:tab w:val="left" w:pos="180"/>
        </w:tabs>
        <w:ind w:left="0" w:right="-37" w:firstLine="567"/>
        <w:rPr>
          <w:rFonts w:ascii="Times New Roman" w:hAnsi="Times New Roman" w:cs="Times New Roman"/>
          <w:b w:val="0"/>
          <w:bCs w:val="0"/>
          <w:sz w:val="24"/>
          <w:szCs w:val="24"/>
        </w:rPr>
      </w:pPr>
      <w:r w:rsidRPr="00370D6D">
        <w:object w:dxaOrig="10134" w:dyaOrig="4508">
          <v:shape id="_x0000_i1035" type="#_x0000_t75" style="width:507pt;height:225.75pt" o:ole="">
            <v:imagedata r:id="rId27" o:title=""/>
          </v:shape>
          <o:OLEObject Type="Embed" ProgID="Excel.Sheet.8" ShapeID="_x0000_i1035" DrawAspect="Content" ObjectID="_1640783046" r:id="rId28">
            <o:FieldCodes>\s</o:FieldCodes>
          </o:OLEObject>
        </w:object>
      </w:r>
    </w:p>
    <w:p w:rsidR="007858E8" w:rsidRPr="00370D6D" w:rsidRDefault="007858E8" w:rsidP="006B61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Особливу роль у забезпеченні доступу до якісного навчання в містах і селах відіграють міжшкільні навчально-виробничі комбінати (МНВК). У них забезпечується отримання початкової професійної освіти залежно від індивідуальних здібностей і потреб учнів, проведення професійної орієнтації, установлення наступності між загальною та професійною освітою. У 2018 році функціонують 8 МНВК, де навчаються 2,</w:t>
      </w:r>
      <w:r w:rsidRPr="00370D6D">
        <w:rPr>
          <w:rFonts w:ascii="Times New Roman" w:hAnsi="Times New Roman" w:cs="Times New Roman"/>
          <w:b w:val="0"/>
          <w:bCs w:val="0"/>
          <w:sz w:val="24"/>
          <w:szCs w:val="24"/>
          <w:lang w:val="ru-RU"/>
        </w:rPr>
        <w:t>4</w:t>
      </w:r>
      <w:r w:rsidRPr="00370D6D">
        <w:rPr>
          <w:rFonts w:ascii="Times New Roman" w:hAnsi="Times New Roman" w:cs="Times New Roman"/>
          <w:b w:val="0"/>
          <w:bCs w:val="0"/>
          <w:sz w:val="24"/>
          <w:szCs w:val="24"/>
        </w:rPr>
        <w:t xml:space="preserve"> тис. учнів 5-11-х класів за 8 професіями та 18 допрофесійними напрямками. </w:t>
      </w:r>
    </w:p>
    <w:p w:rsidR="007858E8" w:rsidRPr="00370D6D" w:rsidRDefault="007858E8" w:rsidP="006B610F">
      <w:pPr>
        <w:spacing w:line="240" w:lineRule="auto"/>
        <w:ind w:left="0" w:right="-37" w:firstLine="567"/>
        <w:jc w:val="both"/>
        <w:rPr>
          <w:rFonts w:ascii="Times New Roman" w:hAnsi="Times New Roman" w:cs="Times New Roman"/>
          <w:b w:val="0"/>
          <w:bCs w:val="0"/>
          <w:sz w:val="24"/>
          <w:szCs w:val="24"/>
          <w:shd w:val="clear" w:color="auto" w:fill="FFFFFF"/>
        </w:rPr>
      </w:pPr>
      <w:bookmarkStart w:id="22" w:name="_MON_1543326697"/>
      <w:bookmarkStart w:id="23" w:name="_MON_1543326745"/>
      <w:bookmarkStart w:id="24" w:name="_MON_1543327009"/>
      <w:bookmarkStart w:id="25" w:name="_MON_1579533598"/>
      <w:bookmarkStart w:id="26" w:name="_MON_1579533679"/>
      <w:bookmarkStart w:id="27" w:name="_MON_1606137473"/>
      <w:bookmarkEnd w:id="22"/>
      <w:bookmarkEnd w:id="23"/>
      <w:bookmarkEnd w:id="24"/>
      <w:bookmarkEnd w:id="25"/>
      <w:bookmarkEnd w:id="26"/>
      <w:bookmarkEnd w:id="27"/>
      <w:r w:rsidRPr="00370D6D">
        <w:rPr>
          <w:rFonts w:ascii="Times New Roman" w:hAnsi="Times New Roman" w:cs="Times New Roman"/>
          <w:b w:val="0"/>
          <w:bCs w:val="0"/>
          <w:sz w:val="24"/>
          <w:szCs w:val="24"/>
        </w:rPr>
        <w:t>У 2019 році в області впроваджувалися 67</w:t>
      </w:r>
      <w:r w:rsidRPr="00370D6D">
        <w:rPr>
          <w:rFonts w:ascii="Times New Roman" w:hAnsi="Times New Roman" w:cs="Times New Roman"/>
          <w:b w:val="0"/>
          <w:bCs w:val="0"/>
          <w:sz w:val="24"/>
          <w:szCs w:val="24"/>
          <w:lang w:val="en-US"/>
        </w:rPr>
        <w:t> </w:t>
      </w:r>
      <w:r w:rsidRPr="00370D6D">
        <w:rPr>
          <w:rFonts w:ascii="Times New Roman" w:hAnsi="Times New Roman" w:cs="Times New Roman"/>
          <w:b w:val="0"/>
          <w:bCs w:val="0"/>
          <w:sz w:val="24"/>
          <w:szCs w:val="24"/>
        </w:rPr>
        <w:t>освітніх проектів різних рівнів: 22 – всеукраїнських, 8 – всеукраїнських із міжнародною підтримкою, 29 – міжнародних, 8 регіональних. Усього учасниками проектів є</w:t>
      </w:r>
      <w:r w:rsidRPr="00370D6D">
        <w:rPr>
          <w:rFonts w:ascii="Times New Roman" w:hAnsi="Times New Roman" w:cs="Times New Roman"/>
          <w:b w:val="0"/>
          <w:bCs w:val="0"/>
          <w:sz w:val="24"/>
          <w:szCs w:val="24"/>
          <w:lang w:val="en-US"/>
        </w:rPr>
        <w:t> </w:t>
      </w:r>
      <w:r w:rsidRPr="00370D6D">
        <w:rPr>
          <w:rFonts w:ascii="Times New Roman" w:hAnsi="Times New Roman" w:cs="Times New Roman"/>
          <w:b w:val="0"/>
          <w:bCs w:val="0"/>
          <w:sz w:val="24"/>
          <w:szCs w:val="24"/>
          <w:shd w:val="clear" w:color="auto" w:fill="FFFFFF"/>
        </w:rPr>
        <w:t>470</w:t>
      </w:r>
      <w:r w:rsidRPr="00370D6D">
        <w:rPr>
          <w:rFonts w:ascii="Times New Roman" w:hAnsi="Times New Roman" w:cs="Times New Roman"/>
          <w:b w:val="0"/>
          <w:bCs w:val="0"/>
          <w:sz w:val="24"/>
          <w:szCs w:val="24"/>
          <w:shd w:val="clear" w:color="auto" w:fill="FFFFFF"/>
          <w:lang w:val="en-US"/>
        </w:rPr>
        <w:t> </w:t>
      </w:r>
      <w:r w:rsidRPr="00370D6D">
        <w:rPr>
          <w:rFonts w:ascii="Times New Roman" w:hAnsi="Times New Roman" w:cs="Times New Roman"/>
          <w:b w:val="0"/>
          <w:bCs w:val="0"/>
          <w:sz w:val="24"/>
          <w:szCs w:val="24"/>
          <w:shd w:val="clear" w:color="auto" w:fill="FFFFFF"/>
        </w:rPr>
        <w:t>закладів освіти регіону.</w:t>
      </w:r>
    </w:p>
    <w:p w:rsidR="007858E8" w:rsidRPr="00370D6D" w:rsidRDefault="007858E8" w:rsidP="006B610F">
      <w:pPr>
        <w:spacing w:line="240" w:lineRule="auto"/>
        <w:ind w:left="0" w:right="-37" w:firstLine="567"/>
        <w:jc w:val="both"/>
        <w:rPr>
          <w:rFonts w:ascii="Times New Roman" w:hAnsi="Times New Roman" w:cs="Times New Roman"/>
          <w:b w:val="0"/>
          <w:bCs w:val="0"/>
          <w:sz w:val="24"/>
          <w:szCs w:val="24"/>
          <w:lang w:val="ru-RU"/>
        </w:rPr>
      </w:pPr>
      <w:r w:rsidRPr="00370D6D">
        <w:rPr>
          <w:rFonts w:ascii="Times New Roman" w:hAnsi="Times New Roman" w:cs="Times New Roman"/>
          <w:b w:val="0"/>
          <w:bCs w:val="0"/>
          <w:sz w:val="24"/>
          <w:szCs w:val="24"/>
        </w:rPr>
        <w:t>Дослідно-експериментальна робота всеукраїнського рівня здійснювалась у</w:t>
      </w:r>
      <w:r w:rsidRPr="00370D6D">
        <w:rPr>
          <w:rFonts w:ascii="Times New Roman" w:hAnsi="Times New Roman" w:cs="Times New Roman"/>
          <w:b w:val="0"/>
          <w:bCs w:val="0"/>
          <w:sz w:val="24"/>
          <w:szCs w:val="24"/>
          <w:lang w:val="en-US"/>
        </w:rPr>
        <w:t> </w:t>
      </w:r>
      <w:r w:rsidRPr="00370D6D">
        <w:rPr>
          <w:rFonts w:ascii="Times New Roman" w:hAnsi="Times New Roman" w:cs="Times New Roman"/>
          <w:b w:val="0"/>
          <w:bCs w:val="0"/>
          <w:sz w:val="24"/>
          <w:szCs w:val="24"/>
          <w:lang w:val="ru-RU"/>
        </w:rPr>
        <w:t>18</w:t>
      </w:r>
      <w:r w:rsidRPr="00370D6D">
        <w:rPr>
          <w:rFonts w:ascii="Times New Roman" w:hAnsi="Times New Roman" w:cs="Times New Roman"/>
          <w:b w:val="0"/>
          <w:bCs w:val="0"/>
          <w:sz w:val="24"/>
          <w:szCs w:val="24"/>
          <w:lang w:val="en-US"/>
        </w:rPr>
        <w:t> </w:t>
      </w:r>
      <w:r w:rsidRPr="00370D6D">
        <w:rPr>
          <w:rFonts w:ascii="Times New Roman" w:hAnsi="Times New Roman" w:cs="Times New Roman"/>
          <w:b w:val="0"/>
          <w:bCs w:val="0"/>
          <w:sz w:val="24"/>
          <w:szCs w:val="24"/>
        </w:rPr>
        <w:t>закладах освіти Харківської області за 12-ма напрямами,  регіонального рівня – у 113 закладах освіти за 4-ма напрямами.</w:t>
      </w:r>
    </w:p>
    <w:p w:rsidR="007858E8" w:rsidRPr="00370D6D" w:rsidRDefault="007858E8" w:rsidP="006B610F">
      <w:pPr>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Виконання завдання щодо забезпечення якісної підготовки учнів та студентів до Всеукраїнських інтелектуальних, спортивних та творчих змагань підтверджується результатами виступу на Всеукраїнських учнівських олімпіадах із навчальних предметів, фінальних етапах Всеукраїнських учнівських турнірів.</w:t>
      </w:r>
    </w:p>
    <w:p w:rsidR="007858E8" w:rsidRPr="00370D6D" w:rsidRDefault="007858E8" w:rsidP="000254C8">
      <w:pPr>
        <w:tabs>
          <w:tab w:val="left" w:pos="1134"/>
        </w:tabs>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lastRenderedPageBreak/>
        <w:t xml:space="preserve">Щорічно учнівські команди м. Харкова та Харківської області беруть участь у </w:t>
      </w:r>
      <w:r w:rsidRPr="00370D6D">
        <w:rPr>
          <w:rFonts w:ascii="Times New Roman" w:hAnsi="Times New Roman" w:cs="Times New Roman"/>
          <w:b w:val="0"/>
          <w:bCs w:val="0"/>
          <w:i/>
          <w:iCs/>
          <w:sz w:val="24"/>
          <w:szCs w:val="24"/>
        </w:rPr>
        <w:t>Всеукраїнських учнівських турнірах</w:t>
      </w:r>
      <w:r w:rsidRPr="00370D6D">
        <w:rPr>
          <w:rFonts w:ascii="Times New Roman" w:hAnsi="Times New Roman" w:cs="Times New Roman"/>
          <w:b w:val="0"/>
          <w:bCs w:val="0"/>
          <w:sz w:val="24"/>
          <w:szCs w:val="24"/>
        </w:rPr>
        <w:t xml:space="preserve"> із 13 предметів. </w:t>
      </w:r>
    </w:p>
    <w:p w:rsidR="007858E8" w:rsidRPr="00370D6D" w:rsidRDefault="007858E8" w:rsidP="000254C8">
      <w:pPr>
        <w:tabs>
          <w:tab w:val="left" w:pos="1134"/>
        </w:tabs>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У 201</w:t>
      </w:r>
      <w:r w:rsidRPr="00370D6D">
        <w:rPr>
          <w:rFonts w:ascii="Times New Roman" w:hAnsi="Times New Roman" w:cs="Times New Roman"/>
          <w:b w:val="0"/>
          <w:bCs w:val="0"/>
          <w:sz w:val="24"/>
          <w:szCs w:val="24"/>
          <w:lang w:val="ru-RU"/>
        </w:rPr>
        <w:t>9</w:t>
      </w:r>
      <w:r w:rsidRPr="00370D6D">
        <w:rPr>
          <w:rFonts w:ascii="Times New Roman" w:hAnsi="Times New Roman" w:cs="Times New Roman"/>
          <w:b w:val="0"/>
          <w:bCs w:val="0"/>
          <w:sz w:val="24"/>
          <w:szCs w:val="24"/>
        </w:rPr>
        <w:t xml:space="preserve"> році у фінальних етапах Всеукраїнських учнівських турнірів взяли участь </w:t>
      </w:r>
      <w:r w:rsidRPr="00370D6D">
        <w:rPr>
          <w:rFonts w:ascii="Times New Roman" w:hAnsi="Times New Roman" w:cs="Times New Roman"/>
          <w:b w:val="0"/>
          <w:bCs w:val="0"/>
          <w:sz w:val="24"/>
          <w:szCs w:val="24"/>
          <w:lang w:val="ru-RU"/>
        </w:rPr>
        <w:t>82</w:t>
      </w:r>
      <w:r w:rsidRPr="00370D6D">
        <w:rPr>
          <w:rFonts w:ascii="Times New Roman" w:hAnsi="Times New Roman" w:cs="Times New Roman"/>
          <w:b w:val="0"/>
          <w:bCs w:val="0"/>
          <w:sz w:val="24"/>
          <w:szCs w:val="24"/>
        </w:rPr>
        <w:t xml:space="preserve"> команди, які показала високі результати: І місце – </w:t>
      </w:r>
      <w:r w:rsidRPr="00370D6D">
        <w:rPr>
          <w:rFonts w:ascii="Times New Roman" w:hAnsi="Times New Roman" w:cs="Times New Roman"/>
          <w:b w:val="0"/>
          <w:bCs w:val="0"/>
          <w:sz w:val="24"/>
          <w:szCs w:val="24"/>
          <w:lang w:val="ru-RU"/>
        </w:rPr>
        <w:t>8</w:t>
      </w:r>
      <w:r w:rsidRPr="00370D6D">
        <w:rPr>
          <w:rFonts w:ascii="Times New Roman" w:hAnsi="Times New Roman" w:cs="Times New Roman"/>
          <w:b w:val="0"/>
          <w:bCs w:val="0"/>
          <w:sz w:val="24"/>
          <w:szCs w:val="24"/>
        </w:rPr>
        <w:t xml:space="preserve"> команди, ІІ місце – 19, ІІІ</w:t>
      </w:r>
      <w:r w:rsidRPr="00370D6D">
        <w:rPr>
          <w:rFonts w:ascii="Times New Roman" w:hAnsi="Times New Roman" w:cs="Times New Roman"/>
          <w:b w:val="0"/>
          <w:bCs w:val="0"/>
          <w:sz w:val="24"/>
          <w:szCs w:val="24"/>
          <w:lang w:val="en-US"/>
        </w:rPr>
        <w:t> </w:t>
      </w:r>
      <w:r w:rsidRPr="00370D6D">
        <w:rPr>
          <w:rFonts w:ascii="Times New Roman" w:hAnsi="Times New Roman" w:cs="Times New Roman"/>
          <w:b w:val="0"/>
          <w:bCs w:val="0"/>
          <w:sz w:val="24"/>
          <w:szCs w:val="24"/>
        </w:rPr>
        <w:t>місце – 35. Дипломи учасників здобули 20 команд.</w:t>
      </w:r>
    </w:p>
    <w:p w:rsidR="007858E8" w:rsidRPr="00370D6D" w:rsidRDefault="007858E8" w:rsidP="000254C8">
      <w:pPr>
        <w:spacing w:line="240" w:lineRule="auto"/>
        <w:ind w:left="0" w:right="-108"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У 2019 році за підсумками І</w:t>
      </w:r>
      <w:r w:rsidRPr="00370D6D">
        <w:rPr>
          <w:rFonts w:ascii="Times New Roman" w:hAnsi="Times New Roman" w:cs="Times New Roman"/>
          <w:b w:val="0"/>
          <w:bCs w:val="0"/>
          <w:sz w:val="24"/>
          <w:szCs w:val="24"/>
          <w:lang w:val="en-US"/>
        </w:rPr>
        <w:t>V</w:t>
      </w:r>
      <w:r w:rsidRPr="00370D6D">
        <w:rPr>
          <w:rFonts w:ascii="Times New Roman" w:hAnsi="Times New Roman" w:cs="Times New Roman"/>
          <w:b w:val="0"/>
          <w:bCs w:val="0"/>
          <w:sz w:val="24"/>
          <w:szCs w:val="24"/>
        </w:rPr>
        <w:t xml:space="preserve"> етапу Всеукраїнських учнівських олімпіад із навчальних предметів Харківську область представляли 123 учні закладів</w:t>
      </w:r>
      <w:r w:rsidR="00C24A61" w:rsidRPr="00370D6D">
        <w:rPr>
          <w:rFonts w:ascii="Times New Roman" w:hAnsi="Times New Roman" w:cs="Times New Roman"/>
          <w:b w:val="0"/>
          <w:bCs w:val="0"/>
          <w:sz w:val="24"/>
          <w:szCs w:val="24"/>
        </w:rPr>
        <w:t xml:space="preserve"> загальної середньої освіти</w:t>
      </w:r>
      <w:r w:rsidRPr="00370D6D">
        <w:rPr>
          <w:rFonts w:ascii="Times New Roman" w:hAnsi="Times New Roman" w:cs="Times New Roman"/>
          <w:b w:val="0"/>
          <w:bCs w:val="0"/>
          <w:sz w:val="24"/>
          <w:szCs w:val="24"/>
        </w:rPr>
        <w:t>. 99 учасників стали переможцями (80,5% від загальної кількості учасників), виборовши 18 дипломів І ступеня, 42 дипломів ІІ ступеня, 39 дипломів ІІІ ступеня.</w:t>
      </w:r>
    </w:p>
    <w:p w:rsidR="007858E8" w:rsidRPr="00370D6D" w:rsidRDefault="007858E8" w:rsidP="001C5FF3">
      <w:pPr>
        <w:spacing w:line="240" w:lineRule="auto"/>
        <w:ind w:left="0" w:right="-108" w:firstLine="567"/>
        <w:jc w:val="both"/>
        <w:rPr>
          <w:rFonts w:ascii="Times New Roman" w:hAnsi="Times New Roman" w:cs="Times New Roman"/>
          <w:b w:val="0"/>
          <w:bCs w:val="0"/>
          <w:sz w:val="24"/>
          <w:szCs w:val="24"/>
          <w:lang w:eastAsia="zh-CN"/>
        </w:rPr>
      </w:pPr>
      <w:r w:rsidRPr="00370D6D">
        <w:rPr>
          <w:rFonts w:ascii="Times New Roman" w:hAnsi="Times New Roman" w:cs="Times New Roman"/>
          <w:b w:val="0"/>
          <w:bCs w:val="0"/>
          <w:sz w:val="24"/>
          <w:szCs w:val="24"/>
          <w:lang w:eastAsia="en-US"/>
        </w:rPr>
        <w:t xml:space="preserve">У травні 2019 року в м. </w:t>
      </w:r>
      <w:r w:rsidRPr="00370D6D">
        <w:rPr>
          <w:rFonts w:ascii="Times New Roman" w:hAnsi="Times New Roman" w:cs="Times New Roman"/>
          <w:b w:val="0"/>
          <w:bCs w:val="0"/>
          <w:sz w:val="24"/>
          <w:szCs w:val="24"/>
          <w:lang w:eastAsia="zh-CN"/>
        </w:rPr>
        <w:t xml:space="preserve">Києві відбувся ІІІ (фінальний) етап Всеукраїнського конкурсу-захисту науково-дослідницьких робіт учнів-членів Малої академії наук України у 12 наукових відділеннях. </w:t>
      </w:r>
    </w:p>
    <w:p w:rsidR="007858E8" w:rsidRPr="00370D6D" w:rsidRDefault="007858E8" w:rsidP="001C5FF3">
      <w:pPr>
        <w:spacing w:line="240" w:lineRule="auto"/>
        <w:ind w:left="0" w:right="-108" w:firstLine="567"/>
        <w:jc w:val="both"/>
        <w:rPr>
          <w:rFonts w:ascii="Times New Roman" w:hAnsi="Times New Roman"/>
          <w:b w:val="0"/>
          <w:bCs w:val="0"/>
          <w:sz w:val="24"/>
          <w:szCs w:val="24"/>
          <w:lang w:eastAsia="en-US"/>
        </w:rPr>
      </w:pPr>
      <w:r w:rsidRPr="00370D6D">
        <w:rPr>
          <w:rFonts w:ascii="Times New Roman" w:hAnsi="Times New Roman" w:cs="Times New Roman"/>
          <w:b w:val="0"/>
          <w:bCs w:val="0"/>
          <w:sz w:val="24"/>
          <w:szCs w:val="24"/>
          <w:lang w:eastAsia="en-US"/>
        </w:rPr>
        <w:t>Команду Харківської області представляли 63</w:t>
      </w:r>
      <w:r w:rsidRPr="00370D6D">
        <w:rPr>
          <w:rFonts w:ascii="Times New Roman" w:hAnsi="Times New Roman" w:cs="Times New Roman"/>
          <w:b w:val="0"/>
          <w:bCs w:val="0"/>
          <w:sz w:val="24"/>
          <w:szCs w:val="24"/>
        </w:rPr>
        <w:t xml:space="preserve"> учні</w:t>
      </w:r>
      <w:r w:rsidRPr="00370D6D">
        <w:rPr>
          <w:rFonts w:ascii="Times New Roman" w:hAnsi="Times New Roman" w:cs="Times New Roman"/>
          <w:b w:val="0"/>
          <w:bCs w:val="0"/>
          <w:sz w:val="24"/>
          <w:szCs w:val="24"/>
          <w:lang w:eastAsia="en-US"/>
        </w:rPr>
        <w:t>, і</w:t>
      </w:r>
      <w:r w:rsidRPr="00370D6D">
        <w:rPr>
          <w:rFonts w:ascii="Times New Roman" w:hAnsi="Times New Roman" w:cs="Times New Roman"/>
          <w:b w:val="0"/>
          <w:bCs w:val="0"/>
          <w:kern w:val="28"/>
          <w:sz w:val="24"/>
          <w:szCs w:val="24"/>
        </w:rPr>
        <w:t xml:space="preserve">з них 50 учасників вибороли призові місця (79% від загальної кількості учасників): І – 11, ІІ – 16, ІІІ – 23. </w:t>
      </w:r>
    </w:p>
    <w:p w:rsidR="007858E8" w:rsidRPr="00370D6D" w:rsidRDefault="007858E8" w:rsidP="001C5FF3">
      <w:pPr>
        <w:tabs>
          <w:tab w:val="left" w:pos="567"/>
        </w:tabs>
        <w:spacing w:line="240" w:lineRule="auto"/>
        <w:ind w:left="0" w:right="-108" w:firstLine="567"/>
        <w:jc w:val="both"/>
        <w:rPr>
          <w:rFonts w:ascii="Times New Roman" w:hAnsi="Times New Roman" w:cs="Times New Roman"/>
          <w:b w:val="0"/>
          <w:bCs w:val="0"/>
          <w:color w:val="000000"/>
          <w:sz w:val="24"/>
          <w:szCs w:val="24"/>
          <w:lang w:eastAsia="en-US"/>
        </w:rPr>
      </w:pPr>
      <w:r w:rsidRPr="00370D6D">
        <w:rPr>
          <w:rFonts w:ascii="Times New Roman" w:hAnsi="Times New Roman" w:cs="Times New Roman"/>
          <w:b w:val="0"/>
          <w:bCs w:val="0"/>
          <w:color w:val="000000"/>
          <w:sz w:val="24"/>
          <w:szCs w:val="24"/>
          <w:lang w:eastAsia="en-US"/>
        </w:rPr>
        <w:t>Х</w:t>
      </w:r>
      <w:r w:rsidRPr="00370D6D">
        <w:rPr>
          <w:rFonts w:ascii="Times New Roman" w:hAnsi="Times New Roman" w:cs="Times New Roman"/>
          <w:b w:val="0"/>
          <w:bCs w:val="0"/>
          <w:sz w:val="24"/>
          <w:szCs w:val="24"/>
          <w:lang w:eastAsia="en-US"/>
        </w:rPr>
        <w:t xml:space="preserve">арківська область у конкурсі-захисті Малої академії наук багато років є лідером серед регіонів України. </w:t>
      </w:r>
      <w:r w:rsidRPr="00370D6D">
        <w:rPr>
          <w:rFonts w:ascii="Times New Roman" w:hAnsi="Times New Roman" w:cs="Times New Roman"/>
          <w:b w:val="0"/>
          <w:bCs w:val="0"/>
          <w:sz w:val="24"/>
          <w:szCs w:val="24"/>
        </w:rPr>
        <w:t>У</w:t>
      </w:r>
      <w:r w:rsidRPr="00370D6D">
        <w:rPr>
          <w:rFonts w:ascii="Times New Roman" w:hAnsi="Times New Roman" w:cs="Times New Roman"/>
          <w:b w:val="0"/>
          <w:bCs w:val="0"/>
          <w:sz w:val="24"/>
          <w:szCs w:val="24"/>
          <w:lang w:eastAsia="en-US"/>
        </w:rPr>
        <w:t xml:space="preserve">спішний виступ юних дослідників у 2019 році також підтвердив </w:t>
      </w:r>
      <w:r w:rsidRPr="00370D6D">
        <w:rPr>
          <w:rFonts w:ascii="Times New Roman" w:hAnsi="Times New Roman" w:cs="Times New Roman"/>
          <w:b w:val="0"/>
          <w:bCs w:val="0"/>
          <w:sz w:val="24"/>
          <w:szCs w:val="24"/>
          <w:lang w:eastAsia="zh-CN"/>
        </w:rPr>
        <w:t xml:space="preserve">високий рівень підготовки учасників, що свідчить </w:t>
      </w:r>
      <w:r w:rsidRPr="00370D6D">
        <w:rPr>
          <w:rFonts w:ascii="Times New Roman" w:hAnsi="Times New Roman" w:cs="Times New Roman"/>
          <w:b w:val="0"/>
          <w:bCs w:val="0"/>
          <w:color w:val="000000"/>
          <w:sz w:val="24"/>
          <w:szCs w:val="24"/>
          <w:lang w:eastAsia="zh-CN"/>
        </w:rPr>
        <w:t xml:space="preserve">про </w:t>
      </w:r>
      <w:r w:rsidRPr="00370D6D">
        <w:rPr>
          <w:rFonts w:ascii="Times New Roman" w:hAnsi="Times New Roman" w:cs="Times New Roman"/>
          <w:b w:val="0"/>
          <w:bCs w:val="0"/>
          <w:color w:val="000000"/>
          <w:sz w:val="24"/>
          <w:szCs w:val="24"/>
          <w:lang w:eastAsia="en-US"/>
        </w:rPr>
        <w:t xml:space="preserve">значний потенціал і позитивну динаміку розвитку Харківського територіального відділення Малої академії наук України. </w:t>
      </w:r>
    </w:p>
    <w:p w:rsidR="007858E8" w:rsidRPr="00370D6D" w:rsidRDefault="007858E8" w:rsidP="0099701D">
      <w:pPr>
        <w:ind w:left="-900" w:right="-109" w:firstLine="720"/>
        <w:jc w:val="left"/>
      </w:pPr>
      <w:r w:rsidRPr="00370D6D">
        <w:rPr>
          <w:rFonts w:ascii="Times New Roman" w:hAnsi="Times New Roman" w:cs="Times New Roman"/>
          <w:b w:val="0"/>
          <w:bCs w:val="0"/>
          <w:sz w:val="24"/>
          <w:szCs w:val="24"/>
        </w:rPr>
        <w:object w:dxaOrig="7398" w:dyaOrig="5305">
          <v:shape id="_x0000_i1036" type="#_x0000_t75" style="width:369.75pt;height:265.5pt" o:ole="">
            <v:imagedata r:id="rId29" o:title=""/>
          </v:shape>
          <o:OLEObject Type="Embed" ProgID="Excel.Sheet.8" ShapeID="_x0000_i1036" DrawAspect="Content" ObjectID="_1640783047" r:id="rId30">
            <o:FieldCodes>\s</o:FieldCodes>
          </o:OLEObject>
        </w:object>
      </w:r>
      <w:r w:rsidRPr="00370D6D">
        <w:rPr>
          <w:rFonts w:ascii="Times New Roman" w:hAnsi="Times New Roman" w:cs="Times New Roman"/>
          <w:b w:val="0"/>
          <w:bCs w:val="0"/>
          <w:sz w:val="24"/>
          <w:szCs w:val="24"/>
        </w:rPr>
        <w:t xml:space="preserve">   </w:t>
      </w:r>
      <w:r w:rsidRPr="00370D6D">
        <w:object w:dxaOrig="6963" w:dyaOrig="5365">
          <v:shape id="_x0000_i1037" type="#_x0000_t75" style="width:348pt;height:268.5pt" o:ole="">
            <v:imagedata r:id="rId31" o:title=""/>
          </v:shape>
          <o:OLEObject Type="Embed" ProgID="Excel.Sheet.8" ShapeID="_x0000_i1037" DrawAspect="Content" ObjectID="_1640783048" r:id="rId32">
            <o:FieldCodes>\s</o:FieldCodes>
          </o:OLEObject>
        </w:object>
      </w:r>
    </w:p>
    <w:p w:rsidR="007858E8" w:rsidRPr="00370D6D" w:rsidRDefault="007858E8" w:rsidP="0081278E">
      <w:pPr>
        <w:pStyle w:val="a9"/>
        <w:shd w:val="clear" w:color="auto" w:fill="FFFFFF"/>
        <w:spacing w:before="0" w:beforeAutospacing="0" w:after="0" w:afterAutospacing="0"/>
        <w:ind w:right="-108" w:firstLine="567"/>
        <w:jc w:val="both"/>
        <w:rPr>
          <w:rFonts w:ascii="Times New Roman" w:hAnsi="Times New Roman" w:cs="Times New Roman"/>
          <w:sz w:val="24"/>
          <w:szCs w:val="24"/>
          <w:lang w:val="uk-UA"/>
        </w:rPr>
      </w:pPr>
      <w:r w:rsidRPr="00370D6D">
        <w:rPr>
          <w:rStyle w:val="a4"/>
          <w:rFonts w:ascii="Times New Roman" w:hAnsi="Times New Roman" w:cs="Verdana"/>
          <w:b w:val="0"/>
          <w:sz w:val="24"/>
          <w:szCs w:val="24"/>
          <w:lang w:val="uk-UA"/>
        </w:rPr>
        <w:lastRenderedPageBreak/>
        <w:t xml:space="preserve">У 2019 році у </w:t>
      </w:r>
      <w:r w:rsidRPr="00370D6D">
        <w:rPr>
          <w:rFonts w:ascii="Times New Roman" w:hAnsi="Times New Roman" w:cs="Times New Roman"/>
          <w:sz w:val="24"/>
          <w:szCs w:val="24"/>
          <w:lang w:val="uk-UA"/>
        </w:rPr>
        <w:t>складі команди України Харківську область на міжнародних олімпіадах з математики, фізики, біології представляли  4 учні, які вибороли 3 медалі (з математики – 1 срібну, з фізики – 2 бронзові).</w:t>
      </w:r>
    </w:p>
    <w:p w:rsidR="007858E8" w:rsidRPr="00370D6D" w:rsidRDefault="007858E8" w:rsidP="00DF7C1A">
      <w:pPr>
        <w:spacing w:line="240" w:lineRule="auto"/>
        <w:ind w:left="0" w:right="-108"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За високу результативність</w:t>
      </w:r>
      <w:r w:rsidRPr="00370D6D">
        <w:rPr>
          <w:rFonts w:ascii="Times New Roman" w:hAnsi="Times New Roman" w:cs="Times New Roman"/>
          <w:b w:val="0"/>
          <w:bCs w:val="0"/>
          <w:sz w:val="24"/>
          <w:szCs w:val="24"/>
          <w:lang w:val="ru-RU"/>
        </w:rPr>
        <w:t xml:space="preserve"> </w:t>
      </w:r>
      <w:r w:rsidRPr="00370D6D">
        <w:rPr>
          <w:rFonts w:ascii="Times New Roman" w:hAnsi="Times New Roman" w:cs="Times New Roman"/>
          <w:b w:val="0"/>
          <w:bCs w:val="0"/>
          <w:sz w:val="24"/>
          <w:szCs w:val="24"/>
        </w:rPr>
        <w:t>36 учнів і студентів Харківської області протягом 201</w:t>
      </w:r>
      <w:r w:rsidRPr="00370D6D">
        <w:rPr>
          <w:rFonts w:ascii="Times New Roman" w:hAnsi="Times New Roman" w:cs="Times New Roman"/>
          <w:b w:val="0"/>
          <w:bCs w:val="0"/>
          <w:sz w:val="24"/>
          <w:szCs w:val="24"/>
          <w:lang w:val="ru-RU"/>
        </w:rPr>
        <w:t>9</w:t>
      </w:r>
      <w:r w:rsidRPr="00370D6D">
        <w:rPr>
          <w:rFonts w:ascii="Times New Roman" w:hAnsi="Times New Roman" w:cs="Times New Roman"/>
          <w:b w:val="0"/>
          <w:bCs w:val="0"/>
          <w:sz w:val="24"/>
          <w:szCs w:val="24"/>
        </w:rPr>
        <w:t>/20</w:t>
      </w:r>
      <w:r w:rsidRPr="00370D6D">
        <w:rPr>
          <w:rFonts w:ascii="Times New Roman" w:hAnsi="Times New Roman" w:cs="Times New Roman"/>
          <w:b w:val="0"/>
          <w:bCs w:val="0"/>
          <w:sz w:val="24"/>
          <w:szCs w:val="24"/>
          <w:lang w:val="ru-RU"/>
        </w:rPr>
        <w:t>20</w:t>
      </w:r>
      <w:r w:rsidRPr="00370D6D">
        <w:rPr>
          <w:rFonts w:ascii="Times New Roman" w:hAnsi="Times New Roman" w:cs="Times New Roman"/>
          <w:b w:val="0"/>
          <w:bCs w:val="0"/>
          <w:sz w:val="24"/>
          <w:szCs w:val="24"/>
        </w:rPr>
        <w:t xml:space="preserve"> навчального року будуть отримувати</w:t>
      </w:r>
      <w:r w:rsidRPr="00370D6D">
        <w:rPr>
          <w:rFonts w:ascii="Times New Roman" w:hAnsi="Times New Roman" w:cs="Times New Roman"/>
          <w:b w:val="0"/>
          <w:bCs w:val="0"/>
          <w:sz w:val="24"/>
          <w:szCs w:val="24"/>
          <w:lang w:val="ru-RU"/>
        </w:rPr>
        <w:t xml:space="preserve"> </w:t>
      </w:r>
      <w:r w:rsidRPr="00370D6D">
        <w:rPr>
          <w:rFonts w:ascii="Times New Roman" w:hAnsi="Times New Roman" w:cs="Times New Roman"/>
          <w:b w:val="0"/>
          <w:bCs w:val="0"/>
          <w:sz w:val="24"/>
          <w:szCs w:val="24"/>
        </w:rPr>
        <w:t>стипендію Президента України.</w:t>
      </w:r>
    </w:p>
    <w:p w:rsidR="007858E8" w:rsidRPr="00370D6D" w:rsidRDefault="007858E8" w:rsidP="00690963">
      <w:pPr>
        <w:tabs>
          <w:tab w:val="left" w:pos="14886"/>
        </w:tabs>
        <w:spacing w:line="240" w:lineRule="auto"/>
        <w:ind w:left="0" w:right="126" w:firstLine="540"/>
        <w:jc w:val="both"/>
        <w:rPr>
          <w:rFonts w:ascii="Times New Roman" w:hAnsi="Times New Roman" w:cs="Times New Roman"/>
          <w:b w:val="0"/>
          <w:sz w:val="24"/>
          <w:szCs w:val="24"/>
        </w:rPr>
      </w:pPr>
      <w:r w:rsidRPr="00370D6D">
        <w:rPr>
          <w:rFonts w:ascii="Times New Roman" w:hAnsi="Times New Roman" w:cs="Times New Roman"/>
          <w:b w:val="0"/>
          <w:bCs w:val="0"/>
          <w:sz w:val="24"/>
          <w:szCs w:val="24"/>
        </w:rPr>
        <w:t xml:space="preserve">Організація і проведення зовнішнього незалежного оцінювання здійснювалися відповідно до розпорядження голови обласної державної адміністрації </w:t>
      </w:r>
      <w:r w:rsidRPr="00370D6D">
        <w:rPr>
          <w:rFonts w:ascii="Times New Roman" w:hAnsi="Times New Roman" w:cs="Times New Roman"/>
          <w:b w:val="0"/>
          <w:sz w:val="24"/>
          <w:szCs w:val="24"/>
        </w:rPr>
        <w:t>від 27.03.2019 № 152 «Про забезпечення проведення в Харківській області зовнішнього незалежного оцінювання в 2019 році».</w:t>
      </w:r>
    </w:p>
    <w:p w:rsidR="007858E8" w:rsidRPr="00370D6D" w:rsidRDefault="007858E8" w:rsidP="00690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sz w:val="22"/>
          <w:szCs w:val="22"/>
        </w:rPr>
        <w:t xml:space="preserve">Усього було організовано 64851 тестування, </w:t>
      </w:r>
      <w:r w:rsidRPr="00370D6D">
        <w:rPr>
          <w:rFonts w:ascii="Times New Roman" w:hAnsi="Times New Roman" w:cs="Times New Roman"/>
          <w:b w:val="0"/>
          <w:bCs w:val="0"/>
          <w:sz w:val="24"/>
          <w:szCs w:val="24"/>
        </w:rPr>
        <w:t xml:space="preserve">роботу </w:t>
      </w:r>
      <w:r w:rsidRPr="00370D6D">
        <w:rPr>
          <w:rFonts w:ascii="Times New Roman" w:hAnsi="Times New Roman" w:cs="Times New Roman"/>
          <w:b w:val="0"/>
          <w:sz w:val="22"/>
          <w:szCs w:val="22"/>
        </w:rPr>
        <w:t xml:space="preserve">93 </w:t>
      </w:r>
      <w:r w:rsidRPr="00370D6D">
        <w:rPr>
          <w:rFonts w:ascii="Times New Roman" w:hAnsi="Times New Roman" w:cs="Times New Roman"/>
          <w:b w:val="0"/>
          <w:bCs w:val="0"/>
          <w:sz w:val="24"/>
          <w:szCs w:val="24"/>
        </w:rPr>
        <w:t xml:space="preserve">пунктів </w:t>
      </w:r>
      <w:r w:rsidRPr="00370D6D">
        <w:rPr>
          <w:rFonts w:ascii="Times New Roman" w:hAnsi="Times New Roman" w:cs="Times New Roman"/>
          <w:b w:val="0"/>
          <w:sz w:val="22"/>
          <w:szCs w:val="22"/>
        </w:rPr>
        <w:t xml:space="preserve">проведення зовнішнього незалежного оцінювання, яку забезпечували </w:t>
      </w:r>
      <w:r w:rsidR="00C24A61" w:rsidRPr="00370D6D">
        <w:rPr>
          <w:sz w:val="28"/>
          <w:szCs w:val="28"/>
        </w:rPr>
        <w:br/>
      </w:r>
      <w:r w:rsidRPr="00370D6D">
        <w:rPr>
          <w:rFonts w:ascii="Times New Roman" w:hAnsi="Times New Roman" w:cs="Times New Roman"/>
          <w:b w:val="0"/>
          <w:sz w:val="22"/>
          <w:szCs w:val="22"/>
        </w:rPr>
        <w:t>4607 педагогічних працівників закладів освіти.</w:t>
      </w:r>
      <w:r w:rsidRPr="00370D6D">
        <w:rPr>
          <w:rFonts w:ascii="Times New Roman" w:hAnsi="Times New Roman" w:cs="Times New Roman"/>
          <w:b w:val="0"/>
          <w:bCs w:val="0"/>
          <w:sz w:val="24"/>
          <w:szCs w:val="24"/>
        </w:rPr>
        <w:t xml:space="preserve">  </w:t>
      </w:r>
    </w:p>
    <w:p w:rsidR="007858E8" w:rsidRPr="00370D6D" w:rsidRDefault="007858E8" w:rsidP="00461EC8">
      <w:pPr>
        <w:pStyle w:val="a3"/>
        <w:tabs>
          <w:tab w:val="left" w:pos="993"/>
        </w:tabs>
        <w:spacing w:after="0" w:line="240" w:lineRule="auto"/>
        <w:ind w:left="0" w:right="-37" w:firstLine="567"/>
        <w:jc w:val="both"/>
        <w:rPr>
          <w:rFonts w:ascii="Times New Roman" w:hAnsi="Times New Roman" w:cs="Times New Roman"/>
          <w:sz w:val="24"/>
          <w:szCs w:val="24"/>
        </w:rPr>
      </w:pPr>
      <w:r w:rsidRPr="00370D6D">
        <w:rPr>
          <w:rFonts w:ascii="Times New Roman" w:hAnsi="Times New Roman" w:cs="Times New Roman"/>
          <w:sz w:val="24"/>
          <w:szCs w:val="24"/>
        </w:rPr>
        <w:t>У 2019 році продовжено реалізацію регіонального освітнього проекту «Модернізація змісту та форм підготовки учнів до зовнішнього незалежного оцінювання в закладах загальної середньої освіти».</w:t>
      </w:r>
    </w:p>
    <w:p w:rsidR="007858E8" w:rsidRPr="00370D6D" w:rsidRDefault="007858E8" w:rsidP="00461EC8">
      <w:pPr>
        <w:pStyle w:val="a3"/>
        <w:tabs>
          <w:tab w:val="left" w:pos="993"/>
        </w:tabs>
        <w:spacing w:after="0" w:line="240" w:lineRule="auto"/>
        <w:ind w:left="0" w:right="-37" w:firstLine="567"/>
        <w:jc w:val="both"/>
        <w:rPr>
          <w:rFonts w:ascii="Times New Roman" w:hAnsi="Times New Roman" w:cs="Times New Roman"/>
          <w:sz w:val="16"/>
          <w:szCs w:val="16"/>
        </w:rPr>
      </w:pPr>
    </w:p>
    <w:p w:rsidR="007858E8" w:rsidRPr="00370D6D" w:rsidRDefault="007858E8" w:rsidP="0097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370D6D">
        <w:rPr>
          <w:rFonts w:ascii="Times New Roman" w:hAnsi="Times New Roman" w:cs="Times New Roman"/>
          <w:b w:val="0"/>
          <w:bCs w:val="0"/>
          <w:sz w:val="24"/>
          <w:szCs w:val="24"/>
        </w:rPr>
        <w:t>У 201</w:t>
      </w:r>
      <w:r w:rsidRPr="00370D6D">
        <w:rPr>
          <w:rFonts w:ascii="Times New Roman" w:hAnsi="Times New Roman" w:cs="Times New Roman"/>
          <w:b w:val="0"/>
          <w:bCs w:val="0"/>
          <w:sz w:val="24"/>
          <w:szCs w:val="24"/>
          <w:lang w:val="ru-RU"/>
        </w:rPr>
        <w:t>8</w:t>
      </w:r>
      <w:r w:rsidRPr="00370D6D">
        <w:rPr>
          <w:rFonts w:ascii="Times New Roman" w:hAnsi="Times New Roman" w:cs="Times New Roman"/>
          <w:b w:val="0"/>
          <w:bCs w:val="0"/>
          <w:sz w:val="24"/>
          <w:szCs w:val="24"/>
        </w:rPr>
        <w:t>/201</w:t>
      </w:r>
      <w:r w:rsidRPr="00370D6D">
        <w:rPr>
          <w:rFonts w:ascii="Times New Roman" w:hAnsi="Times New Roman" w:cs="Times New Roman"/>
          <w:b w:val="0"/>
          <w:bCs w:val="0"/>
          <w:sz w:val="24"/>
          <w:szCs w:val="24"/>
          <w:lang w:val="ru-RU"/>
        </w:rPr>
        <w:t>9</w:t>
      </w:r>
      <w:r w:rsidRPr="00370D6D">
        <w:rPr>
          <w:rFonts w:ascii="Times New Roman" w:hAnsi="Times New Roman" w:cs="Times New Roman"/>
          <w:b w:val="0"/>
          <w:bCs w:val="0"/>
          <w:sz w:val="24"/>
          <w:szCs w:val="24"/>
        </w:rPr>
        <w:t xml:space="preserve"> навчальному році золотими та срібними медалями нагороджено </w:t>
      </w:r>
      <w:r w:rsidRPr="00370D6D">
        <w:rPr>
          <w:rFonts w:ascii="Times New Roman" w:hAnsi="Times New Roman" w:cs="Times New Roman"/>
          <w:b w:val="0"/>
          <w:bCs w:val="0"/>
          <w:sz w:val="24"/>
          <w:szCs w:val="24"/>
          <w:lang w:val="ru-RU"/>
        </w:rPr>
        <w:t xml:space="preserve">608 </w:t>
      </w:r>
      <w:r w:rsidRPr="00370D6D">
        <w:rPr>
          <w:rFonts w:ascii="Times New Roman" w:hAnsi="Times New Roman" w:cs="Times New Roman"/>
          <w:b w:val="0"/>
          <w:bCs w:val="0"/>
          <w:sz w:val="24"/>
          <w:szCs w:val="24"/>
        </w:rPr>
        <w:t>учнів 11-х класів (у минулому році – 5</w:t>
      </w:r>
      <w:r w:rsidRPr="00370D6D">
        <w:rPr>
          <w:rFonts w:ascii="Times New Roman" w:hAnsi="Times New Roman" w:cs="Times New Roman"/>
          <w:b w:val="0"/>
          <w:bCs w:val="0"/>
          <w:sz w:val="24"/>
          <w:szCs w:val="24"/>
          <w:lang w:val="ru-RU"/>
        </w:rPr>
        <w:t>75</w:t>
      </w:r>
      <w:r w:rsidRPr="00370D6D">
        <w:rPr>
          <w:rFonts w:ascii="Times New Roman" w:hAnsi="Times New Roman" w:cs="Times New Roman"/>
          <w:b w:val="0"/>
          <w:bCs w:val="0"/>
          <w:sz w:val="24"/>
          <w:szCs w:val="24"/>
        </w:rPr>
        <w:t xml:space="preserve">), що складає в середньому по області </w:t>
      </w:r>
      <w:r w:rsidRPr="00370D6D">
        <w:rPr>
          <w:rFonts w:ascii="Times New Roman" w:hAnsi="Times New Roman" w:cs="Times New Roman"/>
          <w:b w:val="0"/>
          <w:bCs w:val="0"/>
          <w:sz w:val="24"/>
          <w:szCs w:val="24"/>
          <w:lang w:val="ru-RU"/>
        </w:rPr>
        <w:t xml:space="preserve">5,3 </w:t>
      </w:r>
      <w:r w:rsidRPr="00370D6D">
        <w:rPr>
          <w:rFonts w:ascii="Times New Roman" w:hAnsi="Times New Roman" w:cs="Times New Roman"/>
          <w:b w:val="0"/>
          <w:bCs w:val="0"/>
          <w:sz w:val="24"/>
          <w:szCs w:val="24"/>
        </w:rPr>
        <w:t xml:space="preserve">% (у минулому році – </w:t>
      </w:r>
      <w:r w:rsidRPr="00370D6D">
        <w:rPr>
          <w:rFonts w:ascii="Times New Roman" w:hAnsi="Times New Roman" w:cs="Times New Roman"/>
          <w:b w:val="0"/>
          <w:bCs w:val="0"/>
          <w:sz w:val="24"/>
          <w:szCs w:val="24"/>
          <w:lang w:val="ru-RU"/>
        </w:rPr>
        <w:t xml:space="preserve">4,6 </w:t>
      </w:r>
      <w:r w:rsidRPr="00370D6D">
        <w:rPr>
          <w:rFonts w:ascii="Times New Roman" w:hAnsi="Times New Roman" w:cs="Times New Roman"/>
          <w:b w:val="0"/>
          <w:bCs w:val="0"/>
          <w:sz w:val="24"/>
          <w:szCs w:val="24"/>
        </w:rPr>
        <w:t xml:space="preserve">%) від загальної кількості випускників, з них: золотими – </w:t>
      </w:r>
      <w:r w:rsidRPr="00370D6D">
        <w:rPr>
          <w:rFonts w:ascii="Times New Roman" w:hAnsi="Times New Roman" w:cs="Times New Roman"/>
          <w:b w:val="0"/>
          <w:bCs w:val="0"/>
          <w:sz w:val="24"/>
          <w:szCs w:val="24"/>
          <w:lang w:val="ru-RU"/>
        </w:rPr>
        <w:t>362</w:t>
      </w:r>
      <w:r w:rsidRPr="00370D6D">
        <w:rPr>
          <w:rFonts w:ascii="Times New Roman" w:hAnsi="Times New Roman" w:cs="Times New Roman"/>
          <w:b w:val="0"/>
          <w:bCs w:val="0"/>
          <w:sz w:val="24"/>
          <w:szCs w:val="24"/>
        </w:rPr>
        <w:t xml:space="preserve"> (у минулому році – 3</w:t>
      </w:r>
      <w:r w:rsidRPr="00370D6D">
        <w:rPr>
          <w:rFonts w:ascii="Times New Roman" w:hAnsi="Times New Roman" w:cs="Times New Roman"/>
          <w:b w:val="0"/>
          <w:bCs w:val="0"/>
          <w:sz w:val="24"/>
          <w:szCs w:val="24"/>
          <w:lang w:val="ru-RU"/>
        </w:rPr>
        <w:t>58</w:t>
      </w:r>
      <w:r w:rsidRPr="00370D6D">
        <w:rPr>
          <w:rFonts w:ascii="Times New Roman" w:hAnsi="Times New Roman" w:cs="Times New Roman"/>
          <w:b w:val="0"/>
          <w:bCs w:val="0"/>
          <w:sz w:val="24"/>
          <w:szCs w:val="24"/>
        </w:rPr>
        <w:t xml:space="preserve">), срібними – </w:t>
      </w:r>
      <w:r w:rsidRPr="00370D6D">
        <w:rPr>
          <w:rFonts w:ascii="Times New Roman" w:hAnsi="Times New Roman" w:cs="Times New Roman"/>
          <w:b w:val="0"/>
          <w:bCs w:val="0"/>
          <w:sz w:val="24"/>
          <w:szCs w:val="24"/>
          <w:lang w:val="ru-RU"/>
        </w:rPr>
        <w:t>246</w:t>
      </w:r>
      <w:r w:rsidRPr="00370D6D">
        <w:rPr>
          <w:rFonts w:ascii="Times New Roman" w:hAnsi="Times New Roman" w:cs="Times New Roman"/>
          <w:b w:val="0"/>
          <w:bCs w:val="0"/>
          <w:sz w:val="24"/>
          <w:szCs w:val="24"/>
        </w:rPr>
        <w:t xml:space="preserve"> (у минулому році – 21</w:t>
      </w:r>
      <w:r w:rsidRPr="00370D6D">
        <w:rPr>
          <w:rFonts w:ascii="Times New Roman" w:hAnsi="Times New Roman" w:cs="Times New Roman"/>
          <w:b w:val="0"/>
          <w:bCs w:val="0"/>
          <w:sz w:val="24"/>
          <w:szCs w:val="24"/>
          <w:lang w:val="ru-RU"/>
        </w:rPr>
        <w:t>7</w:t>
      </w:r>
      <w:r w:rsidRPr="00370D6D">
        <w:rPr>
          <w:rFonts w:ascii="Times New Roman" w:hAnsi="Times New Roman" w:cs="Times New Roman"/>
          <w:b w:val="0"/>
          <w:bCs w:val="0"/>
          <w:sz w:val="24"/>
          <w:szCs w:val="24"/>
        </w:rPr>
        <w:t>).</w:t>
      </w:r>
    </w:p>
    <w:p w:rsidR="007858E8" w:rsidRPr="0038068F" w:rsidRDefault="002D5A5E" w:rsidP="00973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rPr>
          <w:rFonts w:ascii="Times New Roman" w:hAnsi="Times New Roman" w:cs="Times New Roman"/>
          <w:b w:val="0"/>
          <w:bCs w:val="0"/>
          <w:sz w:val="24"/>
          <w:szCs w:val="24"/>
        </w:rPr>
      </w:pPr>
      <w:r w:rsidRPr="00370D6D">
        <w:rPr>
          <w:rFonts w:ascii="Times New Roman" w:hAnsi="Times New Roman" w:cs="Times New Roman"/>
          <w:b w:val="0"/>
          <w:noProof/>
          <w:sz w:val="24"/>
          <w:szCs w:val="24"/>
          <w:lang w:val="en-US" w:eastAsia="en-US"/>
        </w:rPr>
        <w:object w:dxaOrig="8474" w:dyaOrig="3656">
          <v:shape id="_x0000_i1038" type="#_x0000_t75" style="width:426pt;height:180pt" o:ole="">
            <v:imagedata r:id="rId33" o:title="" croptop="-1488f" cropbottom="-3083f" cropleft="-2537f" cropright="-193f"/>
            <o:lock v:ext="edit" aspectratio="f"/>
          </v:shape>
          <o:OLEObject Type="Embed" ProgID="Excel.Sheet.8" ShapeID="_x0000_i1038" DrawAspect="Content" ObjectID="_1640783049" r:id="rId34"/>
        </w:object>
      </w:r>
      <w:bookmarkStart w:id="28" w:name="_GoBack"/>
      <w:bookmarkEnd w:id="28"/>
    </w:p>
    <w:p w:rsidR="007858E8" w:rsidRPr="00AF76E9" w:rsidRDefault="00CC7860" w:rsidP="00082646">
      <w:pPr>
        <w:suppressAutoHyphens/>
        <w:spacing w:line="240" w:lineRule="auto"/>
        <w:ind w:left="0" w:right="-37" w:firstLine="567"/>
        <w:jc w:val="both"/>
        <w:rPr>
          <w:rFonts w:ascii="Times New Roman" w:hAnsi="Times New Roman" w:cs="Times New Roman"/>
          <w:b w:val="0"/>
          <w:sz w:val="24"/>
          <w:szCs w:val="24"/>
        </w:rPr>
      </w:pPr>
      <w:r>
        <w:rPr>
          <w:rFonts w:ascii="Times New Roman" w:hAnsi="Times New Roman" w:cs="Times New Roman"/>
          <w:b w:val="0"/>
          <w:bCs w:val="0"/>
          <w:sz w:val="24"/>
          <w:szCs w:val="24"/>
        </w:rPr>
        <w:t>У 2019/2020</w:t>
      </w:r>
      <w:r w:rsidR="007858E8" w:rsidRPr="00AF76E9">
        <w:rPr>
          <w:rFonts w:ascii="Times New Roman" w:hAnsi="Times New Roman" w:cs="Times New Roman"/>
          <w:b w:val="0"/>
          <w:bCs w:val="0"/>
          <w:sz w:val="24"/>
          <w:szCs w:val="24"/>
        </w:rPr>
        <w:t xml:space="preserve"> навчальному році інклюзивне навчання організоване </w:t>
      </w:r>
      <w:r w:rsidR="007858E8" w:rsidRPr="00AF76E9">
        <w:rPr>
          <w:rFonts w:ascii="Times New Roman" w:hAnsi="Times New Roman" w:cs="Times New Roman"/>
          <w:b w:val="0"/>
          <w:sz w:val="24"/>
          <w:szCs w:val="24"/>
        </w:rPr>
        <w:t>у 268 закладах загальної середньої освіти для 862 учнів різних нозологій захворювання у 652 класах та у 65 групах 46 закладів дошкільної освіти для 114 дітей з особливими освітніми потребами.</w:t>
      </w:r>
    </w:p>
    <w:p w:rsidR="007858E8" w:rsidRPr="00AF76E9" w:rsidRDefault="007858E8" w:rsidP="00082646">
      <w:pPr>
        <w:spacing w:line="240" w:lineRule="auto"/>
        <w:ind w:left="0" w:right="-37" w:firstLine="567"/>
        <w:jc w:val="both"/>
        <w:rPr>
          <w:rFonts w:ascii="Times New Roman" w:hAnsi="Times New Roman" w:cs="Times New Roman"/>
          <w:b w:val="0"/>
          <w:sz w:val="24"/>
          <w:szCs w:val="24"/>
        </w:rPr>
      </w:pPr>
      <w:r w:rsidRPr="00AF76E9">
        <w:rPr>
          <w:rFonts w:ascii="Times New Roman" w:hAnsi="Times New Roman" w:cs="Times New Roman"/>
          <w:b w:val="0"/>
          <w:sz w:val="24"/>
          <w:szCs w:val="24"/>
        </w:rPr>
        <w:t>Працюють 34 інклюзивно-ресурсні центри, створено та відкрито  31 ресурсну  кімнату, 25 медіатек.</w:t>
      </w:r>
    </w:p>
    <w:p w:rsidR="007858E8" w:rsidRPr="00AF76E9" w:rsidRDefault="007858E8" w:rsidP="00082646">
      <w:pPr>
        <w:spacing w:line="240" w:lineRule="auto"/>
        <w:ind w:left="0" w:right="-37" w:firstLine="567"/>
        <w:jc w:val="both"/>
        <w:rPr>
          <w:rFonts w:ascii="Times New Roman" w:hAnsi="Times New Roman" w:cs="Times New Roman"/>
          <w:b w:val="0"/>
          <w:sz w:val="24"/>
          <w:szCs w:val="24"/>
        </w:rPr>
      </w:pPr>
      <w:r w:rsidRPr="00AF76E9">
        <w:rPr>
          <w:rFonts w:ascii="Times New Roman" w:hAnsi="Times New Roman" w:cs="Times New Roman"/>
          <w:b w:val="0"/>
          <w:sz w:val="24"/>
          <w:szCs w:val="24"/>
        </w:rPr>
        <w:t>Функціонує ресурсний центр з підтримки інклюзивної освіти на базі Комунального вищого навчального закладу «Харківська академія неперервної освіти».</w:t>
      </w:r>
    </w:p>
    <w:p w:rsidR="007858E8" w:rsidRPr="00973937" w:rsidRDefault="007858E8" w:rsidP="00AF54D6">
      <w:pPr>
        <w:spacing w:line="240" w:lineRule="auto"/>
        <w:ind w:left="0" w:right="0"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З метою забезпечення доступності закладів освіти для дітей з особливими потребами протягом 2018 року в області та м. Харків велася робота з будівництва пандусів (збудовано 16 пандусів у 15 закладах), облаштування санвузлів для таких дітей (у 5-ти закладах освіти </w:t>
      </w:r>
      <w:r w:rsidRPr="00AF76E9">
        <w:rPr>
          <w:rFonts w:ascii="Times New Roman" w:hAnsi="Times New Roman" w:cs="Times New Roman"/>
          <w:b w:val="0"/>
          <w:bCs w:val="0"/>
          <w:sz w:val="24"/>
          <w:szCs w:val="24"/>
        </w:rPr>
        <w:lastRenderedPageBreak/>
        <w:t>облаштовано 8 спеціальних туалетів). Також впроваджувалися заходи з обладнання входів до будівель закладів освіти тактильними табличками з інформацією, зазначеною шрифтом Брайля, та іншими інформаційними вказівками.</w:t>
      </w:r>
    </w:p>
    <w:p w:rsidR="007858E8" w:rsidRDefault="007858E8" w:rsidP="00AF54D6">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Cs w:val="24"/>
        </w:rPr>
      </w:pPr>
      <w:r w:rsidRPr="00973937">
        <w:rPr>
          <w:rFonts w:ascii="Times New Roman" w:hAnsi="Times New Roman"/>
          <w:szCs w:val="24"/>
        </w:rPr>
        <w:t>Станом на 05.09.201</w:t>
      </w:r>
      <w:r>
        <w:rPr>
          <w:rFonts w:ascii="Times New Roman" w:hAnsi="Times New Roman"/>
          <w:szCs w:val="24"/>
        </w:rPr>
        <w:t>9 в о</w:t>
      </w:r>
      <w:r w:rsidRPr="00973937">
        <w:rPr>
          <w:rFonts w:ascii="Times New Roman" w:hAnsi="Times New Roman"/>
          <w:szCs w:val="24"/>
        </w:rPr>
        <w:t xml:space="preserve">бласті </w:t>
      </w:r>
      <w:r>
        <w:rPr>
          <w:rFonts w:ascii="Times New Roman" w:hAnsi="Times New Roman"/>
          <w:szCs w:val="24"/>
        </w:rPr>
        <w:t>функціонують 25</w:t>
      </w:r>
      <w:r w:rsidRPr="00973937">
        <w:rPr>
          <w:rFonts w:ascii="Times New Roman" w:hAnsi="Times New Roman"/>
          <w:szCs w:val="24"/>
        </w:rPr>
        <w:t xml:space="preserve"> закладів </w:t>
      </w:r>
      <w:r>
        <w:rPr>
          <w:rFonts w:ascii="Times New Roman" w:hAnsi="Times New Roman"/>
          <w:szCs w:val="24"/>
        </w:rPr>
        <w:t xml:space="preserve">загальної середньої </w:t>
      </w:r>
      <w:r w:rsidRPr="00973937">
        <w:rPr>
          <w:rFonts w:ascii="Times New Roman" w:hAnsi="Times New Roman"/>
          <w:szCs w:val="24"/>
        </w:rPr>
        <w:t xml:space="preserve">освіти </w:t>
      </w:r>
      <w:r>
        <w:rPr>
          <w:rFonts w:ascii="Times New Roman" w:hAnsi="Times New Roman"/>
          <w:szCs w:val="24"/>
        </w:rPr>
        <w:t>обласного підпорядкування:</w:t>
      </w:r>
    </w:p>
    <w:p w:rsidR="007858E8" w:rsidRPr="00AF54D6" w:rsidRDefault="007858E8" w:rsidP="00AF54D6">
      <w:pPr>
        <w:pStyle w:val="a5"/>
        <w:spacing w:before="0" w:after="0"/>
        <w:ind w:left="0" w:right="0"/>
        <w:rPr>
          <w:sz w:val="16"/>
          <w:szCs w:val="16"/>
          <w:lang w:val="uk-UA"/>
        </w:rPr>
      </w:pPr>
    </w:p>
    <w:bookmarkStart w:id="29" w:name="_MON_1579519788"/>
    <w:bookmarkStart w:id="30" w:name="_MON_1579519651"/>
    <w:bookmarkStart w:id="31" w:name="_MON_1579520576"/>
    <w:bookmarkStart w:id="32" w:name="_MON_1579520409"/>
    <w:bookmarkStart w:id="33" w:name="_MON_1543751829"/>
    <w:bookmarkStart w:id="34" w:name="_MON_1579519443"/>
    <w:bookmarkStart w:id="35" w:name="_MON_1579519714"/>
    <w:bookmarkEnd w:id="29"/>
    <w:bookmarkEnd w:id="30"/>
    <w:bookmarkEnd w:id="31"/>
    <w:bookmarkEnd w:id="32"/>
    <w:bookmarkEnd w:id="33"/>
    <w:bookmarkEnd w:id="34"/>
    <w:bookmarkEnd w:id="35"/>
    <w:p w:rsidR="007858E8" w:rsidRPr="00D74453" w:rsidRDefault="001723F5" w:rsidP="00AF54D6">
      <w:pPr>
        <w:pStyle w:val="ab"/>
        <w:tabs>
          <w:tab w:val="left" w:pos="180"/>
          <w:tab w:val="left" w:pos="916"/>
          <w:tab w:val="left" w:pos="1832"/>
          <w:tab w:val="left" w:pos="2748"/>
          <w:tab w:val="left" w:pos="3664"/>
          <w:tab w:val="left" w:pos="4580"/>
          <w:tab w:val="left" w:pos="5496"/>
          <w:tab w:val="left" w:pos="6412"/>
          <w:tab w:val="left" w:pos="7328"/>
          <w:tab w:val="left" w:pos="7740"/>
          <w:tab w:val="left" w:pos="8244"/>
          <w:tab w:val="left" w:pos="8640"/>
          <w:tab w:val="left" w:pos="9160"/>
          <w:tab w:val="left" w:pos="10076"/>
          <w:tab w:val="left" w:pos="10992"/>
          <w:tab w:val="left" w:pos="11908"/>
          <w:tab w:val="left" w:pos="12824"/>
          <w:tab w:val="left" w:pos="13740"/>
          <w:tab w:val="left" w:pos="14656"/>
        </w:tabs>
        <w:ind w:firstLine="567"/>
        <w:rPr>
          <w:rFonts w:ascii="Times New Roman" w:hAnsi="Times New Roman"/>
          <w:sz w:val="16"/>
          <w:szCs w:val="16"/>
        </w:rPr>
      </w:pPr>
      <w:r w:rsidRPr="00AC6711">
        <w:rPr>
          <w:rFonts w:ascii="Times New Roman" w:hAnsi="Times New Roman"/>
        </w:rPr>
        <w:object w:dxaOrig="5985" w:dyaOrig="3720">
          <v:shape id="_x0000_i1039" type="#_x0000_t75" style="width:299.25pt;height:186pt" o:ole="">
            <v:imagedata r:id="rId35" o:title=""/>
          </v:shape>
          <o:OLEObject Type="Embed" ProgID="Excel.Sheet.8" ShapeID="_x0000_i1039" DrawAspect="Content" ObjectID="_1640783050" r:id="rId36">
            <o:FieldCodes>\s</o:FieldCodes>
          </o:OLEObject>
        </w:object>
      </w:r>
    </w:p>
    <w:p w:rsidR="007858E8" w:rsidRPr="00AF76E9" w:rsidRDefault="007858E8" w:rsidP="00AF54D6">
      <w:pPr>
        <w:pStyle w:val="ac"/>
        <w:spacing w:before="0"/>
        <w:jc w:val="both"/>
        <w:rPr>
          <w:rFonts w:ascii="Times New Roman" w:hAnsi="Times New Roman"/>
          <w:sz w:val="24"/>
          <w:szCs w:val="24"/>
        </w:rPr>
      </w:pPr>
      <w:r w:rsidRPr="00AF76E9">
        <w:rPr>
          <w:rFonts w:ascii="Times New Roman" w:hAnsi="Times New Roman"/>
          <w:sz w:val="24"/>
          <w:szCs w:val="24"/>
        </w:rPr>
        <w:t>Курс України на європейську інтеграцію вимагає перегляду пріоритетів державної політики у сфері охорони дитинства, впровадження успішних підходів із світової практики захисту прав дітей, які базуються на забезпеченні прав і найкращих інтересів дитини, спрямовуються на підтримку сім’ї, створення умов для виховання та розвитку дітей у сім’ї або середовищі, максимально наближеному до сімейного.</w:t>
      </w:r>
    </w:p>
    <w:p w:rsidR="007858E8" w:rsidRPr="00AF76E9" w:rsidRDefault="007858E8" w:rsidP="00AF54D6">
      <w:pPr>
        <w:widowControl/>
        <w:spacing w:line="240" w:lineRule="auto"/>
        <w:ind w:left="0" w:right="0" w:firstLine="567"/>
        <w:jc w:val="both"/>
        <w:rPr>
          <w:rFonts w:ascii="Times New Roman" w:hAnsi="Times New Roman" w:cs="Times New Roman"/>
          <w:b w:val="0"/>
          <w:bCs w:val="0"/>
          <w:color w:val="000000"/>
          <w:sz w:val="24"/>
          <w:szCs w:val="24"/>
        </w:rPr>
      </w:pPr>
      <w:r w:rsidRPr="00AF76E9">
        <w:rPr>
          <w:rFonts w:ascii="Times New Roman" w:hAnsi="Times New Roman" w:cs="Times New Roman"/>
          <w:b w:val="0"/>
          <w:bCs w:val="0"/>
          <w:sz w:val="24"/>
          <w:szCs w:val="24"/>
        </w:rPr>
        <w:t xml:space="preserve">Відповідно до законодавства України у сфері освіти, </w:t>
      </w:r>
      <w:r w:rsidRPr="00AF76E9">
        <w:rPr>
          <w:rFonts w:ascii="Times New Roman" w:hAnsi="Times New Roman" w:cs="Times New Roman"/>
          <w:b w:val="0"/>
          <w:color w:val="000000"/>
          <w:sz w:val="24"/>
          <w:szCs w:val="24"/>
          <w:shd w:val="clear" w:color="auto" w:fill="FFFFFF"/>
        </w:rPr>
        <w:t xml:space="preserve">Національної стратегії реформування системи інституційного догляду та виховання дітей на 2017-2026 роки, виконання Програми реформування системи інституційного догляду та виховання дітей у Харківській області на 2018-2026 роки, затвердженої рішенням ХОР від 30.08.2018 № 774-VІІ, Департаментом науки і освіти </w:t>
      </w:r>
      <w:r w:rsidRPr="00AF76E9">
        <w:rPr>
          <w:rFonts w:ascii="Times New Roman" w:hAnsi="Times New Roman" w:cs="Times New Roman"/>
          <w:b w:val="0"/>
          <w:bCs w:val="0"/>
          <w:sz w:val="24"/>
          <w:szCs w:val="24"/>
        </w:rPr>
        <w:t xml:space="preserve">була організована та скоординована робота щодо реформування закладів освіти інтернатного типу обласного підпорядкування, </w:t>
      </w:r>
      <w:r w:rsidRPr="00AF76E9">
        <w:rPr>
          <w:rFonts w:ascii="Times New Roman" w:hAnsi="Times New Roman" w:cs="Times New Roman"/>
          <w:b w:val="0"/>
          <w:color w:val="000000"/>
          <w:sz w:val="24"/>
          <w:szCs w:val="24"/>
          <w:shd w:val="clear" w:color="auto" w:fill="FFFFFF"/>
        </w:rPr>
        <w:t xml:space="preserve">проведено заходи щодо </w:t>
      </w:r>
      <w:r w:rsidRPr="00AF76E9">
        <w:rPr>
          <w:rFonts w:ascii="Times New Roman" w:hAnsi="Times New Roman" w:cs="Times New Roman"/>
          <w:b w:val="0"/>
          <w:bCs w:val="0"/>
          <w:color w:val="000000"/>
          <w:sz w:val="24"/>
          <w:szCs w:val="24"/>
        </w:rPr>
        <w:t>приведення діяльності закладів загальної середньої освіти обласного підпорядкування  до вимог чинної законодавчо-нормативної бази шляхом зміни типу та їх перейменування.</w:t>
      </w:r>
    </w:p>
    <w:p w:rsidR="007858E8" w:rsidRPr="00AF76E9" w:rsidRDefault="007858E8" w:rsidP="00AF54D6">
      <w:pPr>
        <w:widowControl/>
        <w:spacing w:line="240" w:lineRule="auto"/>
        <w:ind w:left="0" w:right="0" w:firstLine="720"/>
        <w:jc w:val="both"/>
        <w:rPr>
          <w:rFonts w:ascii="Times New Roman" w:hAnsi="Times New Roman" w:cs="Times New Roman"/>
          <w:b w:val="0"/>
          <w:bCs w:val="0"/>
          <w:sz w:val="24"/>
          <w:szCs w:val="24"/>
          <w:lang w:eastAsia="en-US"/>
        </w:rPr>
      </w:pPr>
      <w:r w:rsidRPr="00AF76E9">
        <w:rPr>
          <w:rFonts w:ascii="Times New Roman" w:hAnsi="Times New Roman" w:cs="Times New Roman"/>
          <w:b w:val="0"/>
          <w:bCs w:val="0"/>
          <w:noProof/>
          <w:sz w:val="24"/>
          <w:szCs w:val="24"/>
          <w:lang w:eastAsia="en-US"/>
        </w:rPr>
        <w:t xml:space="preserve">Протягом 2019 року </w:t>
      </w:r>
      <w:r w:rsidRPr="00AF76E9">
        <w:rPr>
          <w:rFonts w:ascii="Times New Roman" w:hAnsi="Times New Roman" w:cs="Times New Roman"/>
          <w:b w:val="0"/>
          <w:bCs w:val="0"/>
          <w:color w:val="000000"/>
          <w:spacing w:val="2"/>
          <w:sz w:val="24"/>
          <w:szCs w:val="24"/>
          <w:lang w:eastAsia="en-US"/>
        </w:rPr>
        <w:t xml:space="preserve">забезпечено зміну типу підпорядкованих закладів освіти інтернатного типу на школи, ліцеї відповідно до чинного законодавства, </w:t>
      </w:r>
      <w:r w:rsidRPr="00AF76E9">
        <w:rPr>
          <w:rFonts w:ascii="Times New Roman" w:hAnsi="Times New Roman" w:cs="Times New Roman"/>
          <w:b w:val="0"/>
          <w:bCs w:val="0"/>
          <w:sz w:val="24"/>
          <w:szCs w:val="24"/>
          <w:lang w:eastAsia="en-US"/>
        </w:rPr>
        <w:t>упорядковано назви й оптимізовано мережу закладів освіти обласного підпорядкування.</w:t>
      </w:r>
    </w:p>
    <w:p w:rsidR="007858E8" w:rsidRPr="00AF76E9" w:rsidRDefault="007858E8" w:rsidP="00AF54D6">
      <w:pPr>
        <w:widowControl/>
        <w:spacing w:line="240" w:lineRule="auto"/>
        <w:ind w:left="0" w:right="0" w:firstLine="720"/>
        <w:contextualSpacing/>
        <w:jc w:val="both"/>
        <w:rPr>
          <w:rFonts w:ascii="Times New Roman" w:hAnsi="Times New Roman" w:cs="Times New Roman"/>
          <w:b w:val="0"/>
          <w:bCs w:val="0"/>
          <w:noProof/>
          <w:sz w:val="24"/>
          <w:szCs w:val="24"/>
          <w:lang w:eastAsia="en-US"/>
        </w:rPr>
      </w:pPr>
      <w:r w:rsidRPr="00AF76E9">
        <w:rPr>
          <w:rFonts w:ascii="Times New Roman" w:hAnsi="Times New Roman" w:cs="Times New Roman"/>
          <w:b w:val="0"/>
          <w:bCs w:val="0"/>
          <w:noProof/>
          <w:sz w:val="24"/>
          <w:szCs w:val="24"/>
          <w:lang w:eastAsia="en-US"/>
        </w:rPr>
        <w:t xml:space="preserve">Відповідно до рішення Харківської обласної ради від </w:t>
      </w:r>
      <w:r w:rsidRPr="00AF76E9">
        <w:rPr>
          <w:rFonts w:ascii="Times New Roman" w:hAnsi="Times New Roman" w:cs="Times New Roman"/>
          <w:b w:val="0"/>
          <w:noProof/>
          <w:sz w:val="24"/>
          <w:szCs w:val="24"/>
          <w:lang w:eastAsia="en-US"/>
        </w:rPr>
        <w:t>30.05.2019 року № 1040-</w:t>
      </w:r>
      <w:r w:rsidRPr="00AF76E9">
        <w:rPr>
          <w:rFonts w:ascii="Times New Roman" w:hAnsi="Times New Roman" w:cs="Times New Roman"/>
          <w:b w:val="0"/>
          <w:noProof/>
          <w:sz w:val="24"/>
          <w:szCs w:val="24"/>
          <w:lang w:val="en-US" w:eastAsia="en-US"/>
        </w:rPr>
        <w:t>V</w:t>
      </w:r>
      <w:r w:rsidRPr="00AF76E9">
        <w:rPr>
          <w:rFonts w:ascii="Times New Roman" w:hAnsi="Times New Roman" w:cs="Times New Roman"/>
          <w:b w:val="0"/>
          <w:noProof/>
          <w:sz w:val="24"/>
          <w:szCs w:val="24"/>
          <w:lang w:eastAsia="en-US"/>
        </w:rPr>
        <w:t>ІІ</w:t>
      </w:r>
      <w:r w:rsidRPr="00AF76E9">
        <w:rPr>
          <w:rFonts w:ascii="Times New Roman" w:hAnsi="Times New Roman" w:cs="Times New Roman"/>
          <w:b w:val="0"/>
          <w:bCs w:val="0"/>
          <w:noProof/>
          <w:sz w:val="24"/>
          <w:szCs w:val="24"/>
          <w:lang w:eastAsia="en-US"/>
        </w:rPr>
        <w:t xml:space="preserve"> 21 заклад загальної середньої освіти обласного підпорядкування змінив тип та назву закладу: санаторних шкіл- 6 (всі  з підрозділом - інтернат, з дошкільними групами – 3); спеціальних шкіл-12 (всі з  підрозділом - інтернат, з дошкільними групами – 5); закладів спеціалізованої освіти – 3.</w:t>
      </w:r>
    </w:p>
    <w:p w:rsidR="007858E8" w:rsidRPr="00AF76E9" w:rsidRDefault="007858E8" w:rsidP="00BA79C0">
      <w:pPr>
        <w:widowControl/>
        <w:spacing w:line="240" w:lineRule="auto"/>
        <w:ind w:left="0" w:right="0" w:firstLine="720"/>
        <w:jc w:val="both"/>
        <w:rPr>
          <w:rFonts w:ascii="Times New Roman" w:hAnsi="Times New Roman" w:cs="Times New Roman"/>
          <w:b w:val="0"/>
          <w:bCs w:val="0"/>
          <w:noProof/>
          <w:sz w:val="24"/>
          <w:szCs w:val="24"/>
          <w:lang w:eastAsia="en-US"/>
        </w:rPr>
      </w:pPr>
      <w:r w:rsidRPr="00AF76E9">
        <w:rPr>
          <w:rFonts w:ascii="Times New Roman" w:hAnsi="Times New Roman" w:cs="Times New Roman"/>
          <w:b w:val="0"/>
          <w:bCs w:val="0"/>
          <w:noProof/>
          <w:sz w:val="24"/>
          <w:szCs w:val="24"/>
          <w:lang w:eastAsia="en-US"/>
        </w:rPr>
        <w:t>Відповідно до рішення Харківської обласної ради від 05.12.2019 № 1166 –</w:t>
      </w:r>
      <w:r w:rsidRPr="00AF76E9">
        <w:rPr>
          <w:rFonts w:ascii="Times New Roman" w:hAnsi="Times New Roman" w:cs="Times New Roman"/>
          <w:b w:val="0"/>
          <w:noProof/>
          <w:sz w:val="24"/>
          <w:szCs w:val="24"/>
          <w:lang w:eastAsia="en-US"/>
        </w:rPr>
        <w:t xml:space="preserve"> </w:t>
      </w:r>
      <w:r w:rsidRPr="00AF76E9">
        <w:rPr>
          <w:rFonts w:ascii="Times New Roman" w:hAnsi="Times New Roman" w:cs="Times New Roman"/>
          <w:b w:val="0"/>
          <w:noProof/>
          <w:sz w:val="24"/>
          <w:szCs w:val="24"/>
          <w:lang w:val="en-US" w:eastAsia="en-US"/>
        </w:rPr>
        <w:t>V</w:t>
      </w:r>
      <w:r w:rsidRPr="00AF76E9">
        <w:rPr>
          <w:rFonts w:ascii="Times New Roman" w:hAnsi="Times New Roman" w:cs="Times New Roman"/>
          <w:b w:val="0"/>
          <w:noProof/>
          <w:sz w:val="24"/>
          <w:szCs w:val="24"/>
          <w:lang w:eastAsia="en-US"/>
        </w:rPr>
        <w:t xml:space="preserve">ІІ та </w:t>
      </w:r>
      <w:r w:rsidRPr="00AF76E9">
        <w:rPr>
          <w:rFonts w:ascii="Times New Roman" w:hAnsi="Times New Roman" w:cs="Times New Roman"/>
          <w:b w:val="0"/>
          <w:bCs w:val="0"/>
          <w:noProof/>
          <w:sz w:val="24"/>
          <w:szCs w:val="24"/>
          <w:lang w:eastAsia="en-US"/>
        </w:rPr>
        <w:t>1167 –</w:t>
      </w:r>
      <w:r w:rsidRPr="00AF76E9">
        <w:rPr>
          <w:rFonts w:ascii="Times New Roman" w:hAnsi="Times New Roman" w:cs="Times New Roman"/>
          <w:b w:val="0"/>
          <w:noProof/>
          <w:sz w:val="24"/>
          <w:szCs w:val="24"/>
          <w:lang w:eastAsia="en-US"/>
        </w:rPr>
        <w:t xml:space="preserve"> </w:t>
      </w:r>
      <w:r w:rsidRPr="00AF76E9">
        <w:rPr>
          <w:rFonts w:ascii="Times New Roman" w:hAnsi="Times New Roman" w:cs="Times New Roman"/>
          <w:b w:val="0"/>
          <w:noProof/>
          <w:sz w:val="24"/>
          <w:szCs w:val="24"/>
          <w:lang w:val="en-US" w:eastAsia="en-US"/>
        </w:rPr>
        <w:t>V</w:t>
      </w:r>
      <w:r w:rsidRPr="00AF76E9">
        <w:rPr>
          <w:rFonts w:ascii="Times New Roman" w:hAnsi="Times New Roman" w:cs="Times New Roman"/>
          <w:b w:val="0"/>
          <w:noProof/>
          <w:sz w:val="24"/>
          <w:szCs w:val="24"/>
          <w:lang w:eastAsia="en-US"/>
        </w:rPr>
        <w:t>ІІ</w:t>
      </w:r>
      <w:r w:rsidRPr="00AF76E9">
        <w:rPr>
          <w:rFonts w:ascii="Times New Roman" w:hAnsi="Times New Roman" w:cs="Times New Roman"/>
          <w:b w:val="0"/>
          <w:bCs w:val="0"/>
          <w:noProof/>
          <w:sz w:val="24"/>
          <w:szCs w:val="24"/>
          <w:lang w:eastAsia="en-US"/>
        </w:rPr>
        <w:t xml:space="preserve">  змінено тип та перейменовано два заклади освіти для обдарованих та талановитих дітей області. </w:t>
      </w:r>
    </w:p>
    <w:p w:rsidR="007858E8" w:rsidRDefault="00370D6D" w:rsidP="00BA79C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37" w:firstLine="720"/>
        <w:jc w:val="both"/>
        <w:rPr>
          <w:rFonts w:ascii="Times New Roman" w:hAnsi="Times New Roman"/>
          <w:sz w:val="24"/>
          <w:szCs w:val="24"/>
          <w:lang w:val="uk-UA"/>
        </w:rPr>
      </w:pPr>
      <w:r>
        <w:rPr>
          <w:noProof/>
          <w:lang w:eastAsia="en-US"/>
        </w:rPr>
        <w:lastRenderedPageBreak/>
        <w:pict>
          <v:shape id="_x0000_s1027" type="#_x0000_t75" style="position:absolute;left:0;text-align:left;margin-left:394.65pt;margin-top:40.15pt;width:334pt;height:187.65pt;z-index:251657728;visibility:visible;mso-wrap-distance-right:9.15pt;mso-wrap-distance-bottom:.77pt">
            <v:imagedata r:id="rId37" o:title=""/>
            <w10:wrap type="square" side="right"/>
          </v:shape>
          <o:OLEObject Type="Embed" ProgID="Excel.Sheet.8" ShapeID="_x0000_s1027" DrawAspect="Content" ObjectID="_1640783059" r:id="rId38"/>
        </w:pict>
      </w:r>
      <w:r>
        <w:rPr>
          <w:noProof/>
          <w:lang w:eastAsia="en-US"/>
        </w:rPr>
        <w:pict>
          <v:shape id="_x0000_s1028" type="#_x0000_t75" style="position:absolute;left:0;text-align:left;margin-left:32.55pt;margin-top:40.15pt;width:343.95pt;height:185.85pt;z-index:251656704;visibility:visible;mso-wrap-distance-right:9.11pt;mso-wrap-distance-bottom:.88pt">
            <v:imagedata r:id="rId39" o:title=""/>
            <w10:wrap type="square" side="right"/>
          </v:shape>
          <o:OLEObject Type="Embed" ProgID="Excel.Sheet.8" ShapeID="_x0000_s1028" DrawAspect="Content" ObjectID="_1640783060" r:id="rId40"/>
        </w:pict>
      </w:r>
      <w:r w:rsidR="007858E8" w:rsidRPr="00AF76E9">
        <w:rPr>
          <w:rFonts w:ascii="Times New Roman" w:hAnsi="Times New Roman"/>
          <w:sz w:val="24"/>
          <w:szCs w:val="24"/>
          <w:lang w:val="uk-UA"/>
        </w:rPr>
        <w:t>Згідно із затвердженою мережею на початку 2019/2020 навчального року до закладів загальної середньої освіти обласного підпорядкування зараховано 5228 учнів (вихованців), до закладів освіти державної форми власності – 1033.</w:t>
      </w:r>
    </w:p>
    <w:p w:rsidR="000338CD" w:rsidRDefault="000338CD" w:rsidP="00BA79C0">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ight="-37" w:firstLine="720"/>
        <w:jc w:val="both"/>
        <w:rPr>
          <w:rFonts w:ascii="Times New Roman" w:hAnsi="Times New Roman"/>
          <w:sz w:val="24"/>
          <w:szCs w:val="24"/>
          <w:lang w:val="uk-UA"/>
        </w:rPr>
      </w:pPr>
    </w:p>
    <w:p w:rsidR="007858E8" w:rsidRPr="00AF76E9" w:rsidRDefault="007858E8" w:rsidP="00BA097C">
      <w:pPr>
        <w:spacing w:line="240" w:lineRule="auto"/>
        <w:ind w:left="0" w:right="-108" w:firstLine="72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Усього в області в літній період 2019 року було організовано роботу 719 закладів оздоровлення та відпочинку системи освіти (87838 дітей,  охоплено 34,8 % від загальної кількості дітей шкільного віку). Із них: 688 таборів з денним перебуванням –  83544 дітей; 18 закладів праці та відпочинку з денним перебуванням – 750 дітей  (м. Лозова); 1 заклад праці та відпочинку з цілодобовим перебуванням – 70 дітей (м. Харків); 1 наметове містечко з цілодобовим перебуванням «Бритай» – 190 дітей (м. Лозова);  8 позаміських закладів оздоровлення та відпочинку системи освіти – 2286 дітей (Валківський, Вовчанський, Зміївський, Краснокутський, Сахновщинський, Чугуївський, Шевченківський райони,  «Школа Бойка»  (м. Харків)). Крім того, в області влітку 2019 року функціонували табори обласного підпорядкування: позаміський оздоровчий табір «Чайка» Харківського обласного училища фізичної культури і спорту (434 дитини), спортивно-оздоровчий табір «Чайка» Харківського державного вищого училища фізичної культури № 1 (505 дітей) та табір праці та відпочинку з цілодобовим перебуванням «Джерело» на базі комунального закладу «Харківський спеціальний навчально-виховний комплекс» Харківської обласної ради  (59 дітей з інвалідністю). Кількість дітей, охоплених відпочинком та оздоровленням через систему освіти, у 2019 році в порівнянні з 2018 роком в області збільшено на 915 осіб (2019 рік – 87838 осіб, 2018 рік – 86923 особи, 2017 рік – 84515 осіб, 2016 рік – 80500 осіб).</w:t>
      </w:r>
    </w:p>
    <w:p w:rsidR="007858E8" w:rsidRPr="00AF76E9" w:rsidRDefault="007858E8" w:rsidP="00222058">
      <w:pPr>
        <w:spacing w:line="240" w:lineRule="auto"/>
        <w:ind w:left="0" w:right="-108" w:firstLine="72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середньому по області у таборах з денним перебуванням (пришкільних)  середня вартість харчування 1 дитини на день – 28,0 грн. (у 2018 році –  23,40 грн.),у позаміських таборах</w:t>
      </w:r>
      <w:r w:rsidRPr="00AF76E9">
        <w:rPr>
          <w:rFonts w:ascii="Times New Roman" w:hAnsi="Times New Roman" w:cs="Times New Roman"/>
          <w:b w:val="0"/>
          <w:bCs w:val="0"/>
          <w:i/>
          <w:iCs/>
          <w:sz w:val="24"/>
          <w:szCs w:val="24"/>
        </w:rPr>
        <w:t xml:space="preserve"> - </w:t>
      </w:r>
      <w:r w:rsidRPr="00AF76E9">
        <w:rPr>
          <w:rFonts w:ascii="Times New Roman" w:hAnsi="Times New Roman" w:cs="Times New Roman"/>
          <w:b w:val="0"/>
          <w:bCs w:val="0"/>
          <w:sz w:val="24"/>
          <w:szCs w:val="24"/>
        </w:rPr>
        <w:t>105 грн. (у 2018 році – 101,18 грн.).Середня вартість путівок у позаміських закладах оздоровлення та відпочинку в 2019 році складала – 5943 грн. (у 2018 році – 4666 грн.).</w:t>
      </w:r>
    </w:p>
    <w:p w:rsidR="007858E8" w:rsidRPr="00AF76E9" w:rsidRDefault="007858E8" w:rsidP="00FF3B67">
      <w:pPr>
        <w:spacing w:line="240" w:lineRule="auto"/>
        <w:ind w:left="0" w:right="-108" w:firstLine="72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 У закладах оздоровлення та відпочинку області відпочивало: 1847 дітей-сиріт, 1310 дітей з інвалідністю, 888 дітей, які постраждали від наслідків аварії на ЧАС, 12865 дитина із багатодітних та малозабезпечених сімей, 2154 дитини, батьки яких є учасниками антитерористичної </w:t>
      </w:r>
      <w:r w:rsidRPr="00AF76E9">
        <w:rPr>
          <w:rFonts w:ascii="Times New Roman" w:hAnsi="Times New Roman" w:cs="Times New Roman"/>
          <w:b w:val="0"/>
          <w:bCs w:val="0"/>
          <w:sz w:val="24"/>
          <w:szCs w:val="24"/>
        </w:rPr>
        <w:lastRenderedPageBreak/>
        <w:t>операції на сході України.</w:t>
      </w:r>
    </w:p>
    <w:p w:rsidR="007858E8" w:rsidRPr="00AF76E9" w:rsidRDefault="007858E8" w:rsidP="00FF3B67">
      <w:pPr>
        <w:spacing w:line="240" w:lineRule="auto"/>
        <w:ind w:left="0" w:right="-108" w:firstLine="72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На базі закладів загальної середньої освіти області (у таборах з денним перебуванням) для 14367 дітей організовано роботу 411 літніх мовних таборів, із них: англомовних – 356, німецькомовних –  18, франкомовних – 3, двомовних – 31, багатомовних  – 3). Найбільшу кількість мовних таборів  (у таборах з денним перебуванням) було організовано у Балаклійському, Дергачівському, Сахновщинському, Харківському районах області, містах Ізюм, Куп’янськ, Люботин, Чугуїв та в Київському, Московському, Слобідському, Шевченківському районах м. Харкова.</w:t>
      </w:r>
    </w:p>
    <w:p w:rsidR="007858E8" w:rsidRPr="00AF76E9" w:rsidRDefault="00116E47" w:rsidP="00FF3B67">
      <w:pPr>
        <w:spacing w:line="240" w:lineRule="auto"/>
        <w:ind w:left="0" w:right="-108" w:firstLine="720"/>
        <w:jc w:val="both"/>
        <w:rPr>
          <w:rFonts w:ascii="Times New Roman" w:hAnsi="Times New Roman" w:cs="Times New Roman"/>
          <w:b w:val="0"/>
          <w:bCs w:val="0"/>
          <w:sz w:val="24"/>
          <w:szCs w:val="24"/>
        </w:rPr>
      </w:pPr>
      <w:r>
        <w:rPr>
          <w:rFonts w:ascii="Times New Roman" w:hAnsi="Times New Roman" w:cs="Times New Roman"/>
          <w:b w:val="0"/>
          <w:bCs w:val="0"/>
          <w:sz w:val="24"/>
          <w:szCs w:val="24"/>
        </w:rPr>
        <w:t xml:space="preserve">У серпні 2019 року </w:t>
      </w:r>
      <w:r w:rsidR="007858E8" w:rsidRPr="00AF76E9">
        <w:rPr>
          <w:rFonts w:ascii="Times New Roman" w:hAnsi="Times New Roman" w:cs="Times New Roman"/>
          <w:b w:val="0"/>
          <w:bCs w:val="0"/>
          <w:sz w:val="24"/>
          <w:szCs w:val="24"/>
        </w:rPr>
        <w:t>КЗ «Харківська обласна Мала академія наук Харківської обласної ради» забезпечено роботу літніх профільних шкіл Харківського територіального відділення МАН України для учнів закладів освіти – слухачів Малої академії наук. У роботі археологічної, філологічної, біологічної, науково-технічної шкіл та шкіл «Ерудит» і «Дослідник» узяли участь понад 200 учнів.</w:t>
      </w:r>
    </w:p>
    <w:p w:rsidR="007858E8" w:rsidRPr="00AF76E9" w:rsidRDefault="007858E8" w:rsidP="00FF3B67">
      <w:pPr>
        <w:spacing w:line="240" w:lineRule="auto"/>
        <w:ind w:left="0" w:right="-108" w:firstLine="72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З метою організації змістовного оздоровлення й відпочинку дітей улітку 18.06.2019 на базі Балаклійського центру дитячої та юнацької творчості та Балаклійської станції юних натуралістів області для директорів закладів позашкільної освіти відбувся обласний семінар-практикум за темою «Формування національної свідомості та патріотизму у дітей засобами позашкільної освіти у період літньої оздоровчої кампанії 2019 року».</w:t>
      </w:r>
    </w:p>
    <w:p w:rsidR="007858E8" w:rsidRPr="00AF76E9" w:rsidRDefault="007858E8" w:rsidP="00392725">
      <w:pPr>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Закладами професійної освіти оздоровлено 85 (100 %) дітей-сиріт та дітей, позбавлених батьківського піклування. </w:t>
      </w:r>
    </w:p>
    <w:p w:rsidR="007858E8" w:rsidRPr="00AF76E9" w:rsidRDefault="007858E8" w:rsidP="00AE1A1F">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В області задовольняються освітні потреби населення стосовно мови навчання. У 635 закладах дошкільної освіти навчальний процес здійснювався українською мовою, у 40 – російською, функціонував 71 двомовний заклад дошкільної освіти (з українською та російською мовами навчання). Усього українською мовою навчалося  72478 дітей дошкільного віку, російською - 7415.</w:t>
      </w:r>
    </w:p>
    <w:p w:rsidR="007858E8" w:rsidRPr="00AF76E9" w:rsidRDefault="007858E8" w:rsidP="00AE1A1F">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В області функціонують заклади загальної середньої освіти за мовами навчання: українською –545 закладів, що становить 75,7 % від загальної кількості денних і вечірніх (змінних) шкіл; російською – 39 (5,4 %); двомовні – 135 (18,7%). У закладах загальної середньої освіти навчаються українською мовою  185742 учні, російською – 60989. Відповідно до державних програм забезпечено поглиблене вивчення української мови 1052 учнем у  8-11-х класах.</w:t>
      </w:r>
    </w:p>
    <w:p w:rsidR="007858E8" w:rsidRPr="00AF76E9" w:rsidRDefault="007858E8" w:rsidP="00392725">
      <w:pPr>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32 закладах професійної (професійно-технічної) освіти, де надається повна загальна середня освіта, державну мову вивчають понад 13,3 тис. учнів </w:t>
      </w:r>
    </w:p>
    <w:p w:rsidR="007858E8" w:rsidRPr="00AF76E9" w:rsidRDefault="007858E8" w:rsidP="00074814">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закладах вищої освіти за денною формою навчаються 117,3 тис. студентів, з них державною мовою – 115,6 тис осіб (98,5 %).</w:t>
      </w:r>
    </w:p>
    <w:p w:rsidR="007858E8" w:rsidRPr="00AF76E9" w:rsidRDefault="007858E8" w:rsidP="000748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закладах освіти Харківщини проводиться певна робота щодо посилення патріотичного виховання, збагачення духовного потенціалу учнівської та студентської молоді, виховання поваги в молодого покоління до Конституції України, державних символів, любові до рідної землі, української мови, національної культури та традицій, подальший розвиток фізичної культури і спорту.</w:t>
      </w:r>
    </w:p>
    <w:p w:rsidR="007858E8" w:rsidRPr="00AF76E9" w:rsidRDefault="007858E8" w:rsidP="00381129">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Систему позашкільної освіти у 2019 році складають 112 закладів (із них 110 – комунальної форми власності).Послуги з позашкільної освіти надаються понад 144 тис. особам. Мережа закладів позашкільної освіти включає 13 типів установ, які пропонують учням заняття за інтересами у понад 200 гуртках та секціях.У зв’язку з децентралізацією влади 16 закладів позашкільної освіти передано рішеннями місцевої влади на фінансування об’єднаних територіальних громад. У 2019 році відкрито  3 заклади позашкільної освіти у Великобурлуцькому районі (2), Чкаловській ОТГ (1).Станом на 01.01.2019 область посідає 1 місце (100 %) серед 24 регіонів України та м. Києва щодо охоплення дітей позашкільною освітою. До занять у закладах позашкільної освіти залучено 3312 дітей пільгового контингенту та 314 дітей девіантної поведінки.</w:t>
      </w:r>
    </w:p>
    <w:p w:rsidR="007858E8" w:rsidRPr="00AF76E9" w:rsidRDefault="007858E8" w:rsidP="00381129">
      <w:pPr>
        <w:spacing w:line="240" w:lineRule="auto"/>
        <w:ind w:left="0" w:right="-37" w:firstLine="567"/>
        <w:jc w:val="both"/>
        <w:rPr>
          <w:rFonts w:ascii="Times New Roman" w:hAnsi="Times New Roman" w:cs="Times New Roman"/>
          <w:b w:val="0"/>
          <w:bCs w:val="0"/>
          <w:color w:val="000000"/>
          <w:sz w:val="24"/>
          <w:szCs w:val="24"/>
          <w:lang w:val="ru-RU"/>
        </w:rPr>
      </w:pPr>
      <w:r w:rsidRPr="00AF76E9">
        <w:rPr>
          <w:rFonts w:ascii="Times New Roman" w:hAnsi="Times New Roman" w:cs="Times New Roman"/>
          <w:b w:val="0"/>
          <w:bCs w:val="0"/>
          <w:color w:val="000000"/>
          <w:sz w:val="24"/>
          <w:szCs w:val="24"/>
        </w:rPr>
        <w:lastRenderedPageBreak/>
        <w:t>У 2019 році 20 творчим колективам закладів освіти області оглядовою комісією Міністерства освіти і науки України встановлені/підтверджені  Почесні звання «Зразковий художній колектив» та «Народний художній колектив».</w:t>
      </w:r>
    </w:p>
    <w:p w:rsidR="007858E8" w:rsidRPr="00AF76E9" w:rsidRDefault="007858E8" w:rsidP="008A25D1">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Для реалізації державних стандартів в освітньому процесі закладів загальної середньої освіти здійснюється комплексна інформатизація освіти області, запровадження новітніх інформаційних технологій в системи тестового оцінювання знань, автоматизація управління.</w:t>
      </w:r>
    </w:p>
    <w:p w:rsidR="007858E8" w:rsidRPr="00AF76E9" w:rsidRDefault="007858E8" w:rsidP="008A25D1">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2019 році за рахунок коштів з різних джерел фінансування придбано 1126 персональних комп’ютерів, 228 проекторів та 71 інтерактивна дошка.</w:t>
      </w:r>
    </w:p>
    <w:p w:rsidR="007858E8" w:rsidRDefault="007858E8" w:rsidP="008A25D1">
      <w:pPr>
        <w:spacing w:line="240" w:lineRule="auto"/>
        <w:ind w:left="0" w:right="-185" w:firstLine="540"/>
        <w:jc w:val="both"/>
        <w:rPr>
          <w:rFonts w:ascii="Times New Roman" w:hAnsi="Times New Roman" w:cs="Times New Roman"/>
          <w:b w:val="0"/>
          <w:sz w:val="24"/>
          <w:szCs w:val="24"/>
        </w:rPr>
      </w:pPr>
      <w:r w:rsidRPr="00AF76E9">
        <w:rPr>
          <w:rFonts w:ascii="Times New Roman" w:hAnsi="Times New Roman" w:cs="Times New Roman"/>
          <w:b w:val="0"/>
          <w:sz w:val="24"/>
          <w:szCs w:val="24"/>
        </w:rPr>
        <w:t>Показник навантаження на 1 комп’ютер у середньому по області складає 19 учні</w:t>
      </w:r>
      <w:r w:rsidRPr="00AF76E9">
        <w:rPr>
          <w:rFonts w:ascii="Times New Roman" w:hAnsi="Times New Roman" w:cs="Times New Roman"/>
          <w:b w:val="0"/>
          <w:sz w:val="24"/>
          <w:szCs w:val="24"/>
          <w:lang w:val="ru-RU"/>
        </w:rPr>
        <w:t>в</w:t>
      </w:r>
      <w:r w:rsidRPr="00AF76E9">
        <w:rPr>
          <w:rFonts w:ascii="Times New Roman" w:hAnsi="Times New Roman" w:cs="Times New Roman"/>
          <w:b w:val="0"/>
          <w:sz w:val="24"/>
          <w:szCs w:val="24"/>
        </w:rPr>
        <w:t>.</w:t>
      </w:r>
    </w:p>
    <w:p w:rsidR="000338CD" w:rsidRDefault="000338CD" w:rsidP="003966E2">
      <w:pPr>
        <w:ind w:left="0" w:right="-185" w:firstLine="540"/>
        <w:jc w:val="both"/>
        <w:rPr>
          <w:rFonts w:ascii="Times New Roman" w:hAnsi="Times New Roman" w:cs="Times New Roman"/>
          <w:b w:val="0"/>
          <w:sz w:val="20"/>
          <w:szCs w:val="20"/>
        </w:rPr>
      </w:pPr>
    </w:p>
    <w:p w:rsidR="007858E8" w:rsidRPr="00D55EF4" w:rsidRDefault="00370D6D" w:rsidP="003966E2">
      <w:pPr>
        <w:ind w:left="0" w:right="-185" w:firstLine="540"/>
        <w:jc w:val="both"/>
        <w:rPr>
          <w:rFonts w:ascii="Times New Roman" w:hAnsi="Times New Roman" w:cs="Times New Roman"/>
          <w:b w:val="0"/>
          <w:sz w:val="20"/>
          <w:szCs w:val="20"/>
        </w:rPr>
      </w:pPr>
      <w:r>
        <w:rPr>
          <w:noProof/>
          <w:lang w:val="en-US" w:eastAsia="en-US"/>
        </w:rPr>
        <w:pict>
          <v:shape id="_x0000_s1030" type="#_x0000_t75" style="position:absolute;left:0;text-align:left;margin-left:376.5pt;margin-top:5.85pt;width:299.55pt;height:179.5pt;z-index:251659776;visibility:visible;mso-wrap-distance-right:9.1pt;mso-wrap-distance-bottom:.71pt">
            <v:imagedata r:id="rId41" o:title=""/>
          </v:shape>
          <o:OLEObject Type="Embed" ProgID="Excel.Sheet.8" ShapeID="_x0000_s1030" DrawAspect="Content" ObjectID="_1640783061" r:id="rId42"/>
        </w:pict>
      </w:r>
      <w:r>
        <w:rPr>
          <w:noProof/>
          <w:lang w:val="en-US" w:eastAsia="en-US"/>
        </w:rPr>
        <w:pict>
          <v:shape id="_x0000_s1029" type="#_x0000_t75" style="position:absolute;left:0;text-align:left;margin-left:51.3pt;margin-top:5.85pt;width:327.1pt;height:178.65pt;z-index:251658752;visibility:visible;mso-wrap-distance-bottom:.81pt">
            <v:imagedata r:id="rId43" o:title=""/>
          </v:shape>
          <o:OLEObject Type="Embed" ProgID="Excel.Sheet.8" ShapeID="_x0000_s1029" DrawAspect="Content" ObjectID="_1640783062" r:id="rId44"/>
        </w:pict>
      </w:r>
    </w:p>
    <w:p w:rsidR="007858E8" w:rsidRPr="0038068F" w:rsidRDefault="007858E8" w:rsidP="003966E2">
      <w:pPr>
        <w:ind w:left="0" w:right="-37" w:firstLine="567"/>
        <w:jc w:val="both"/>
        <w:rPr>
          <w:rFonts w:ascii="Times New Roman" w:hAnsi="Times New Roman" w:cs="Times New Roman"/>
          <w:b w:val="0"/>
          <w:bCs w:val="0"/>
          <w:sz w:val="24"/>
          <w:szCs w:val="24"/>
        </w:rPr>
      </w:pPr>
    </w:p>
    <w:p w:rsidR="007858E8" w:rsidRPr="0038068F" w:rsidRDefault="007858E8" w:rsidP="003966E2">
      <w:pPr>
        <w:ind w:left="0" w:right="-37" w:firstLine="567"/>
        <w:jc w:val="both"/>
        <w:rPr>
          <w:rFonts w:ascii="Times New Roman" w:hAnsi="Times New Roman" w:cs="Times New Roman"/>
          <w:b w:val="0"/>
          <w:bCs w:val="0"/>
          <w:sz w:val="24"/>
          <w:szCs w:val="24"/>
        </w:rPr>
      </w:pPr>
    </w:p>
    <w:p w:rsidR="007858E8" w:rsidRPr="0038068F" w:rsidRDefault="007858E8" w:rsidP="003966E2">
      <w:pPr>
        <w:pStyle w:val="3"/>
        <w:spacing w:after="0"/>
        <w:ind w:left="0" w:right="-37" w:firstLine="567"/>
        <w:jc w:val="both"/>
        <w:rPr>
          <w:sz w:val="24"/>
          <w:szCs w:val="24"/>
        </w:rPr>
      </w:pPr>
    </w:p>
    <w:p w:rsidR="007858E8" w:rsidRPr="0038068F" w:rsidRDefault="007858E8" w:rsidP="003966E2">
      <w:pPr>
        <w:pStyle w:val="3"/>
        <w:spacing w:after="0"/>
        <w:ind w:left="0" w:right="-37" w:firstLine="567"/>
        <w:jc w:val="both"/>
        <w:rPr>
          <w:sz w:val="24"/>
          <w:szCs w:val="24"/>
        </w:rPr>
      </w:pPr>
    </w:p>
    <w:p w:rsidR="007858E8" w:rsidRPr="0038068F" w:rsidRDefault="007858E8" w:rsidP="003966E2">
      <w:pPr>
        <w:pStyle w:val="3"/>
        <w:spacing w:after="0"/>
        <w:ind w:left="0" w:right="-37" w:firstLine="567"/>
        <w:jc w:val="both"/>
        <w:rPr>
          <w:sz w:val="24"/>
          <w:szCs w:val="24"/>
        </w:rPr>
      </w:pPr>
    </w:p>
    <w:p w:rsidR="007858E8" w:rsidRPr="0038068F" w:rsidRDefault="007858E8" w:rsidP="003966E2">
      <w:pPr>
        <w:pStyle w:val="3"/>
        <w:spacing w:after="0"/>
        <w:ind w:left="0" w:right="-37" w:firstLine="567"/>
        <w:jc w:val="both"/>
        <w:rPr>
          <w:sz w:val="24"/>
          <w:szCs w:val="24"/>
          <w:lang w:val="ru-RU"/>
        </w:rPr>
      </w:pPr>
    </w:p>
    <w:p w:rsidR="007858E8" w:rsidRPr="0038068F" w:rsidRDefault="007858E8" w:rsidP="003966E2">
      <w:pPr>
        <w:ind w:left="0" w:right="-37" w:firstLine="567"/>
        <w:jc w:val="both"/>
        <w:rPr>
          <w:rFonts w:ascii="Times New Roman" w:hAnsi="Times New Roman" w:cs="Times New Roman"/>
          <w:b w:val="0"/>
          <w:bCs w:val="0"/>
          <w:sz w:val="24"/>
          <w:szCs w:val="24"/>
        </w:rPr>
      </w:pPr>
    </w:p>
    <w:p w:rsidR="007858E8" w:rsidRPr="0038068F" w:rsidRDefault="007858E8" w:rsidP="003966E2">
      <w:pPr>
        <w:pStyle w:val="3"/>
        <w:spacing w:after="0"/>
        <w:ind w:left="0" w:right="-37" w:firstLine="567"/>
        <w:jc w:val="both"/>
        <w:rPr>
          <w:sz w:val="24"/>
          <w:szCs w:val="24"/>
        </w:rPr>
      </w:pPr>
    </w:p>
    <w:p w:rsidR="007858E8" w:rsidRPr="0038068F" w:rsidRDefault="007858E8" w:rsidP="003966E2">
      <w:pPr>
        <w:pStyle w:val="3"/>
        <w:spacing w:after="0"/>
        <w:ind w:left="0" w:right="-37" w:firstLine="567"/>
        <w:jc w:val="both"/>
        <w:rPr>
          <w:sz w:val="24"/>
          <w:szCs w:val="24"/>
        </w:rPr>
      </w:pPr>
    </w:p>
    <w:p w:rsidR="007858E8" w:rsidRDefault="007858E8" w:rsidP="003966E2">
      <w:pPr>
        <w:tabs>
          <w:tab w:val="left" w:pos="9355"/>
        </w:tabs>
        <w:ind w:left="0" w:right="-37" w:firstLine="540"/>
        <w:jc w:val="both"/>
        <w:rPr>
          <w:rFonts w:ascii="Times New Roman" w:hAnsi="Times New Roman" w:cs="Times New Roman"/>
          <w:b w:val="0"/>
          <w:bCs w:val="0"/>
          <w:sz w:val="24"/>
          <w:szCs w:val="24"/>
        </w:rPr>
      </w:pPr>
    </w:p>
    <w:p w:rsidR="007858E8" w:rsidRDefault="007858E8" w:rsidP="003966E2">
      <w:pPr>
        <w:tabs>
          <w:tab w:val="left" w:pos="9355"/>
        </w:tabs>
        <w:ind w:left="0" w:right="-37" w:firstLine="540"/>
        <w:jc w:val="both"/>
        <w:rPr>
          <w:rFonts w:ascii="Times New Roman" w:hAnsi="Times New Roman" w:cs="Times New Roman"/>
          <w:b w:val="0"/>
          <w:bCs w:val="0"/>
          <w:sz w:val="24"/>
          <w:szCs w:val="24"/>
        </w:rPr>
      </w:pPr>
    </w:p>
    <w:p w:rsidR="000338CD" w:rsidRDefault="000338CD" w:rsidP="001E32F1">
      <w:pPr>
        <w:tabs>
          <w:tab w:val="left" w:pos="9355"/>
        </w:tabs>
        <w:spacing w:line="240" w:lineRule="auto"/>
        <w:ind w:left="0" w:right="-37" w:firstLine="540"/>
        <w:jc w:val="both"/>
        <w:rPr>
          <w:rFonts w:ascii="Times New Roman" w:hAnsi="Times New Roman" w:cs="Times New Roman"/>
          <w:b w:val="0"/>
          <w:bCs w:val="0"/>
          <w:sz w:val="24"/>
          <w:szCs w:val="24"/>
        </w:rPr>
      </w:pPr>
    </w:p>
    <w:p w:rsidR="000338CD" w:rsidRDefault="000338CD" w:rsidP="001E32F1">
      <w:pPr>
        <w:tabs>
          <w:tab w:val="left" w:pos="9355"/>
        </w:tabs>
        <w:spacing w:line="240" w:lineRule="auto"/>
        <w:ind w:left="0" w:right="-37" w:firstLine="540"/>
        <w:jc w:val="both"/>
        <w:rPr>
          <w:rFonts w:ascii="Times New Roman" w:hAnsi="Times New Roman" w:cs="Times New Roman"/>
          <w:b w:val="0"/>
          <w:bCs w:val="0"/>
          <w:sz w:val="24"/>
          <w:szCs w:val="24"/>
        </w:rPr>
      </w:pPr>
    </w:p>
    <w:p w:rsidR="007858E8" w:rsidRPr="00AF76E9" w:rsidRDefault="007858E8" w:rsidP="001E32F1">
      <w:pPr>
        <w:tabs>
          <w:tab w:val="left" w:pos="9355"/>
        </w:tabs>
        <w:spacing w:line="240" w:lineRule="auto"/>
        <w:ind w:left="0" w:right="-37" w:firstLine="54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До мережі Інтернет підключено 741 заклад загальної середньої освіти, що складає 100 % від їх загальної кількості, 677 закладів загальної середньої освіти (91 %) мають мультимедійне обладнання. </w:t>
      </w:r>
    </w:p>
    <w:p w:rsidR="007858E8" w:rsidRPr="00AF76E9" w:rsidRDefault="007858E8" w:rsidP="001E32F1">
      <w:pPr>
        <w:tabs>
          <w:tab w:val="left" w:pos="9355"/>
        </w:tabs>
        <w:spacing w:line="240" w:lineRule="auto"/>
        <w:ind w:left="0" w:right="-37" w:firstLine="54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2019 році новим обладнанням укомплектовано 157 кабінетів з природничо-математичних дисциплін. </w:t>
      </w:r>
    </w:p>
    <w:p w:rsidR="007858E8" w:rsidRPr="00AF76E9" w:rsidRDefault="007858E8" w:rsidP="001E32F1">
      <w:pPr>
        <w:tabs>
          <w:tab w:val="left" w:pos="2520"/>
          <w:tab w:val="left" w:pos="9355"/>
        </w:tabs>
        <w:spacing w:line="240" w:lineRule="auto"/>
        <w:ind w:left="0" w:right="-5" w:firstLine="540"/>
        <w:jc w:val="both"/>
        <w:rPr>
          <w:rFonts w:ascii="Times New Roman" w:hAnsi="Times New Roman" w:cs="Times New Roman"/>
          <w:b w:val="0"/>
          <w:sz w:val="24"/>
          <w:szCs w:val="24"/>
        </w:rPr>
      </w:pPr>
      <w:r w:rsidRPr="00AF76E9">
        <w:rPr>
          <w:rFonts w:ascii="Times New Roman" w:hAnsi="Times New Roman" w:cs="Times New Roman"/>
          <w:b w:val="0"/>
          <w:sz w:val="24"/>
          <w:szCs w:val="24"/>
        </w:rPr>
        <w:t>У 2019/2020 навчальному році безкоштовним підвозом до місць навчання та у зворотному напрямку забезпечено 15625 учнів та 2267 педагогічних працівників. У перевезенні задіяні 362 одиниці автотранспорту, з них 10 – орендовані, 2 – здійснюють підвезення на умовах спонсорської допомоги. Підвіз учнів та вчителів забезпечений на 100% від потреби.</w:t>
      </w:r>
    </w:p>
    <w:p w:rsidR="007858E8" w:rsidRPr="00AF76E9" w:rsidRDefault="007858E8" w:rsidP="001E32F1">
      <w:pPr>
        <w:tabs>
          <w:tab w:val="left" w:pos="9355"/>
        </w:tabs>
        <w:spacing w:line="240" w:lineRule="auto"/>
        <w:ind w:left="0" w:right="-5" w:firstLine="540"/>
        <w:jc w:val="both"/>
        <w:rPr>
          <w:rFonts w:ascii="Times New Roman" w:hAnsi="Times New Roman" w:cs="Times New Roman"/>
          <w:b w:val="0"/>
          <w:sz w:val="24"/>
          <w:szCs w:val="24"/>
        </w:rPr>
      </w:pPr>
      <w:r w:rsidRPr="00AF76E9">
        <w:rPr>
          <w:rFonts w:ascii="Times New Roman" w:hAnsi="Times New Roman" w:cs="Times New Roman"/>
          <w:b w:val="0"/>
          <w:sz w:val="24"/>
          <w:szCs w:val="24"/>
        </w:rPr>
        <w:t>У 2019 році за кошти державного, районних бюджетів та селищних рад заплановано придбати 26 шкільних автобусів, з них 14 автобусів, обладнаних спеціальними місцями для дітей з особливими освітніми потребами, за кошти державного бюджету на умовах співфінансування з місцевих бюджетів. Вже на умовах співфінансування відділами освіти Борівської</w:t>
      </w:r>
      <w:r w:rsidRPr="00AF76E9">
        <w:rPr>
          <w:rFonts w:ascii="Times New Roman" w:hAnsi="Times New Roman" w:cs="Times New Roman"/>
          <w:sz w:val="24"/>
          <w:szCs w:val="24"/>
        </w:rPr>
        <w:t xml:space="preserve">, </w:t>
      </w:r>
      <w:r w:rsidRPr="00AF76E9">
        <w:rPr>
          <w:rFonts w:ascii="Times New Roman" w:hAnsi="Times New Roman" w:cs="Times New Roman"/>
          <w:b w:val="0"/>
          <w:sz w:val="24"/>
          <w:szCs w:val="24"/>
        </w:rPr>
        <w:t>Великобурлуцької, Краснокутської та Зачепилівської районних державних адміністрацій придбано 4 спеціальні шкільні автобуси, у яких передбачено місце для дітей на інвалідних візках.</w:t>
      </w:r>
    </w:p>
    <w:p w:rsidR="007858E8" w:rsidRPr="00AF76E9" w:rsidRDefault="007858E8" w:rsidP="001E32F1">
      <w:pPr>
        <w:tabs>
          <w:tab w:val="left" w:pos="9355"/>
        </w:tabs>
        <w:spacing w:line="240" w:lineRule="auto"/>
        <w:ind w:left="0" w:right="-5" w:firstLine="540"/>
        <w:jc w:val="both"/>
        <w:rPr>
          <w:rFonts w:ascii="Times New Roman" w:hAnsi="Times New Roman" w:cs="Times New Roman"/>
          <w:b w:val="0"/>
          <w:sz w:val="24"/>
          <w:szCs w:val="24"/>
        </w:rPr>
      </w:pPr>
      <w:r w:rsidRPr="00AF76E9">
        <w:rPr>
          <w:rFonts w:ascii="Times New Roman" w:hAnsi="Times New Roman" w:cs="Times New Roman"/>
          <w:b w:val="0"/>
          <w:sz w:val="24"/>
          <w:szCs w:val="24"/>
        </w:rPr>
        <w:t xml:space="preserve">Також на сьогодні за кошти районних бюджетів 8 районами області та двома об’єднаними територіальними громадами придбано 12 </w:t>
      </w:r>
      <w:r w:rsidRPr="00AF76E9">
        <w:rPr>
          <w:rFonts w:ascii="Times New Roman" w:hAnsi="Times New Roman" w:cs="Times New Roman"/>
          <w:b w:val="0"/>
          <w:sz w:val="24"/>
          <w:szCs w:val="24"/>
        </w:rPr>
        <w:lastRenderedPageBreak/>
        <w:t xml:space="preserve">шкільних автобусів. </w:t>
      </w:r>
    </w:p>
    <w:p w:rsidR="007858E8" w:rsidRPr="00AF76E9" w:rsidRDefault="007858E8" w:rsidP="001E32F1">
      <w:pPr>
        <w:tabs>
          <w:tab w:val="left" w:pos="9355"/>
        </w:tabs>
        <w:spacing w:line="240" w:lineRule="auto"/>
        <w:ind w:left="0" w:right="-37" w:firstLine="540"/>
        <w:jc w:val="both"/>
        <w:rPr>
          <w:rFonts w:ascii="Times New Roman" w:hAnsi="Times New Roman" w:cs="Times New Roman"/>
          <w:b w:val="0"/>
          <w:color w:val="000000"/>
          <w:sz w:val="24"/>
          <w:szCs w:val="24"/>
        </w:rPr>
      </w:pPr>
      <w:r w:rsidRPr="00AF76E9">
        <w:rPr>
          <w:rFonts w:ascii="Times New Roman" w:hAnsi="Times New Roman" w:cs="Times New Roman"/>
          <w:b w:val="0"/>
          <w:color w:val="000000"/>
          <w:sz w:val="24"/>
          <w:szCs w:val="24"/>
        </w:rPr>
        <w:t>У рамках підготовки закладів освіти області до нового навчального року та опалювального сезону 2019-2020 років на проведення ремонтних робіт з бюджетів усіх рівнів виділено кошти в сумі 574,45 млн. грн., з них: державний бюджет (ДФРР, окремі території, забезпечення належних санітарно-гігієнічних умов, створення та ремонт існуючих спортивних комплексів) – 222,854 млн. грн.; обласний бюджет (у т.ч. співфінансування) – 138,291 млн. грн.; районні бюджети (у т.ч. співфінанування) – 207,936 млн. грн., спонсорські кошти – 5,371 млн. грн.</w:t>
      </w:r>
    </w:p>
    <w:p w:rsidR="007858E8" w:rsidRPr="00AF76E9" w:rsidRDefault="007858E8" w:rsidP="001E32F1">
      <w:pPr>
        <w:tabs>
          <w:tab w:val="left" w:pos="9355"/>
        </w:tabs>
        <w:spacing w:line="240" w:lineRule="auto"/>
        <w:ind w:left="0" w:right="-37" w:firstLine="540"/>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Матеріально-технічна база навчальних закладів області своєчасно підготовлена до початку нового навчального року та їх стабільної роботи в опалювальному сезоні 2019/2020  навчального року. Проведено реконструкції та капітально відремонтовано 145 об’єктів освіти області (127 об’єктів загальної середньої освіти, 11 об’єктів дошкільної освіти, 7 об’єктів позашкільної освіти) та 20 закладів загальної середньої освіти  обласного підпорядкування. </w:t>
      </w:r>
    </w:p>
    <w:p w:rsidR="007858E8" w:rsidRPr="00AF76E9" w:rsidRDefault="007858E8" w:rsidP="00F76448">
      <w:pPr>
        <w:tabs>
          <w:tab w:val="left" w:pos="180"/>
        </w:tabs>
        <w:ind w:left="0" w:right="-37" w:firstLine="567"/>
        <w:jc w:val="both"/>
        <w:rPr>
          <w:rFonts w:ascii="Times New Roman" w:hAnsi="Times New Roman" w:cs="Times New Roman"/>
          <w:b w:val="0"/>
          <w:bCs w:val="0"/>
          <w:sz w:val="16"/>
          <w:szCs w:val="16"/>
        </w:rPr>
      </w:pPr>
    </w:p>
    <w:p w:rsidR="007858E8" w:rsidRDefault="007858E8" w:rsidP="00AF54D6">
      <w:pPr>
        <w:tabs>
          <w:tab w:val="left" w:pos="180"/>
        </w:tabs>
        <w:autoSpaceDE w:val="0"/>
        <w:autoSpaceDN w:val="0"/>
        <w:adjustRightInd w:val="0"/>
        <w:spacing w:line="240" w:lineRule="auto"/>
        <w:ind w:left="0" w:right="0"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Мережа державних закладів професійної (професійно-технічної) освіти у Харківській області охоплює 18 адміністративно-територіальних одиниць, у тому числі: 14 центрів професійної освіти; 4 вищі професійні училища; 13 професійних ліцеїв; 1 професійно-технічне училище; 6 навчальних центрів при кримінально-виконавчій установі закритого типу,  у т. ч. за галузевим спрямуванням: для будівництва – 8 закладів; для</w:t>
      </w:r>
      <w:r w:rsidRPr="004604E3">
        <w:rPr>
          <w:rFonts w:ascii="Times New Roman" w:hAnsi="Times New Roman" w:cs="Times New Roman"/>
          <w:b w:val="0"/>
          <w:bCs w:val="0"/>
          <w:sz w:val="24"/>
          <w:szCs w:val="24"/>
        </w:rPr>
        <w:t xml:space="preserve"> промисловості – 11; для сільського господарства – 12; для сфери послуг – 4; для транспорту – 3. </w:t>
      </w:r>
    </w:p>
    <w:p w:rsidR="007858E8" w:rsidRPr="009A3DB9" w:rsidRDefault="007858E8" w:rsidP="00AF54D6">
      <w:pPr>
        <w:tabs>
          <w:tab w:val="left" w:pos="180"/>
        </w:tabs>
        <w:autoSpaceDE w:val="0"/>
        <w:autoSpaceDN w:val="0"/>
        <w:adjustRightInd w:val="0"/>
        <w:spacing w:line="240" w:lineRule="auto"/>
        <w:ind w:left="0" w:right="0" w:firstLine="567"/>
        <w:jc w:val="both"/>
        <w:rPr>
          <w:rFonts w:ascii="Times New Roman" w:hAnsi="Times New Roman" w:cs="Times New Roman"/>
          <w:b w:val="0"/>
          <w:bCs w:val="0"/>
          <w:sz w:val="28"/>
          <w:szCs w:val="28"/>
        </w:rPr>
      </w:pPr>
    </w:p>
    <w:p w:rsidR="000338CD" w:rsidRPr="00EE3B87" w:rsidRDefault="000338CD" w:rsidP="00AF54D6">
      <w:pPr>
        <w:tabs>
          <w:tab w:val="left" w:pos="180"/>
        </w:tabs>
        <w:autoSpaceDE w:val="0"/>
        <w:autoSpaceDN w:val="0"/>
        <w:adjustRightInd w:val="0"/>
        <w:spacing w:line="240" w:lineRule="auto"/>
        <w:ind w:left="0" w:right="0" w:firstLine="567"/>
        <w:jc w:val="both"/>
        <w:rPr>
          <w:rFonts w:ascii="Times New Roman" w:hAnsi="Times New Roman" w:cs="Times New Roman"/>
          <w:b w:val="0"/>
          <w:bCs w:val="0"/>
          <w:sz w:val="16"/>
          <w:szCs w:val="16"/>
        </w:rPr>
      </w:pPr>
    </w:p>
    <w:p w:rsidR="007858E8" w:rsidRPr="008C65C0" w:rsidRDefault="007858E8" w:rsidP="00AE6215">
      <w:pPr>
        <w:tabs>
          <w:tab w:val="left" w:pos="180"/>
        </w:tabs>
        <w:spacing w:line="240" w:lineRule="auto"/>
        <w:ind w:left="0" w:right="0" w:firstLine="567"/>
        <w:rPr>
          <w:rFonts w:ascii="Times New Roman" w:hAnsi="Times New Roman" w:cs="Times New Roman"/>
          <w:b w:val="0"/>
          <w:noProof/>
          <w:sz w:val="16"/>
          <w:szCs w:val="16"/>
          <w:lang w:eastAsia="en-US"/>
        </w:rPr>
      </w:pPr>
      <w:bookmarkStart w:id="36" w:name="_MON_1579941834"/>
      <w:bookmarkStart w:id="37" w:name="_MON_1579941887"/>
      <w:bookmarkStart w:id="38" w:name="_MON_1579942246"/>
      <w:bookmarkEnd w:id="36"/>
      <w:bookmarkEnd w:id="37"/>
      <w:bookmarkEnd w:id="38"/>
      <w:r w:rsidRPr="004604E3">
        <w:rPr>
          <w:rFonts w:ascii="Times New Roman" w:hAnsi="Times New Roman" w:cs="Times New Roman"/>
          <w:b w:val="0"/>
          <w:bCs w:val="0"/>
          <w:spacing w:val="1"/>
          <w:sz w:val="24"/>
          <w:szCs w:val="24"/>
        </w:rPr>
        <w:t>.</w:t>
      </w:r>
      <w:bookmarkStart w:id="39" w:name="_MON_1640769488"/>
      <w:bookmarkEnd w:id="39"/>
      <w:r w:rsidR="009A3DB9" w:rsidRPr="007E6E14">
        <w:rPr>
          <w:rFonts w:ascii="Times New Roman" w:hAnsi="Times New Roman" w:cs="Times New Roman"/>
          <w:b w:val="0"/>
          <w:noProof/>
          <w:sz w:val="24"/>
          <w:szCs w:val="24"/>
          <w:lang w:val="en-US" w:eastAsia="en-US"/>
        </w:rPr>
        <w:object w:dxaOrig="6109" w:dyaOrig="3763">
          <v:shape id="_x0000_i1044" type="#_x0000_t75" style="width:393.75pt;height:245.25pt" o:ole="">
            <v:imagedata r:id="rId45" o:title="" croptop="-1306f" cropbottom="-12505f" cropleft="-2256f" cropright="-4297f"/>
            <o:lock v:ext="edit" aspectratio="f"/>
          </v:shape>
          <o:OLEObject Type="Embed" ProgID="Excel.Sheet.8" ShapeID="_x0000_i1044" DrawAspect="Content" ObjectID="_1640783051" r:id="rId46"/>
        </w:object>
      </w:r>
    </w:p>
    <w:p w:rsidR="001723F5" w:rsidRDefault="001723F5" w:rsidP="00B20423">
      <w:pPr>
        <w:spacing w:line="240" w:lineRule="auto"/>
        <w:ind w:left="0" w:right="-37" w:firstLine="567"/>
        <w:jc w:val="both"/>
        <w:rPr>
          <w:rFonts w:ascii="Times New Roman" w:hAnsi="Times New Roman" w:cs="Times New Roman"/>
          <w:b w:val="0"/>
          <w:bCs w:val="0"/>
          <w:spacing w:val="1"/>
          <w:sz w:val="24"/>
          <w:szCs w:val="24"/>
        </w:rPr>
      </w:pPr>
    </w:p>
    <w:p w:rsidR="007858E8" w:rsidRPr="00AF76E9" w:rsidRDefault="007858E8" w:rsidP="00B20423">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pacing w:val="1"/>
          <w:sz w:val="24"/>
          <w:szCs w:val="24"/>
        </w:rPr>
        <w:t>Підготовка кваліфікованих робітників здійснюється за 121 професією.</w:t>
      </w:r>
    </w:p>
    <w:p w:rsidR="007858E8" w:rsidRPr="00AF76E9" w:rsidRDefault="007858E8" w:rsidP="00B20423">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Загальний контингент учнів та слухачів ЗП(ПТ)О у 2019/2020 навчальному році складає 13,8 тис. осіб, у тому числі на базі базової середньої освіти – 9324</w:t>
      </w:r>
      <w:r w:rsidRPr="00AF76E9">
        <w:rPr>
          <w:rFonts w:ascii="Times New Roman" w:hAnsi="Times New Roman" w:cs="Times New Roman"/>
          <w:b w:val="0"/>
          <w:bCs w:val="0"/>
          <w:color w:val="FF0000"/>
          <w:sz w:val="24"/>
          <w:szCs w:val="24"/>
        </w:rPr>
        <w:t>.</w:t>
      </w:r>
    </w:p>
    <w:p w:rsidR="007858E8" w:rsidRPr="00AF76E9" w:rsidRDefault="007858E8" w:rsidP="00727822">
      <w:pPr>
        <w:tabs>
          <w:tab w:val="left" w:pos="-1560"/>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2019 році в закладах професійної (професійно-технічної) освіти пройшов випуск кваліфікованих робітників у кількості 5889 осіб, у тому числі з числа дітей-сиріт та дітей, позбавлених батьківського піклування, – 256.</w:t>
      </w:r>
    </w:p>
    <w:p w:rsidR="007858E8" w:rsidRPr="00B20423" w:rsidRDefault="007858E8" w:rsidP="00727822">
      <w:pPr>
        <w:spacing w:line="240" w:lineRule="auto"/>
        <w:ind w:left="0" w:right="-82" w:firstLine="567"/>
        <w:jc w:val="both"/>
        <w:rPr>
          <w:rFonts w:ascii="Times New Roman" w:hAnsi="Times New Roman" w:cs="Times New Roman"/>
          <w:b w:val="0"/>
          <w:sz w:val="24"/>
          <w:szCs w:val="24"/>
        </w:rPr>
      </w:pPr>
      <w:r w:rsidRPr="00AF76E9">
        <w:rPr>
          <w:rFonts w:ascii="Times New Roman" w:hAnsi="Times New Roman" w:cs="Times New Roman"/>
          <w:b w:val="0"/>
          <w:bCs w:val="0"/>
          <w:sz w:val="24"/>
          <w:szCs w:val="24"/>
        </w:rPr>
        <w:t xml:space="preserve">Продовжується робота щодо оптимізації мережі закладів професійної (професійно-технічної) освіти. </w:t>
      </w:r>
      <w:r w:rsidRPr="00AF76E9">
        <w:rPr>
          <w:rFonts w:ascii="Times New Roman" w:hAnsi="Times New Roman" w:cs="Times New Roman"/>
          <w:b w:val="0"/>
          <w:sz w:val="24"/>
          <w:szCs w:val="24"/>
        </w:rPr>
        <w:t>Працюють 14 центрів професійної освіти, з них регіональних – 12.</w:t>
      </w:r>
      <w:r w:rsidRPr="00B20423">
        <w:rPr>
          <w:rFonts w:ascii="Times New Roman" w:hAnsi="Times New Roman" w:cs="Times New Roman"/>
          <w:b w:val="0"/>
          <w:sz w:val="24"/>
          <w:szCs w:val="24"/>
        </w:rPr>
        <w:t xml:space="preserve"> </w:t>
      </w:r>
    </w:p>
    <w:p w:rsidR="007858E8" w:rsidRPr="00D122F1" w:rsidRDefault="007858E8" w:rsidP="00727822">
      <w:pPr>
        <w:tabs>
          <w:tab w:val="left" w:pos="-1560"/>
        </w:tabs>
        <w:spacing w:line="240" w:lineRule="auto"/>
        <w:ind w:left="0" w:right="0"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У</w:t>
      </w:r>
      <w:r w:rsidRPr="00D122F1">
        <w:rPr>
          <w:rFonts w:ascii="Times New Roman" w:hAnsi="Times New Roman" w:cs="Times New Roman"/>
          <w:b w:val="0"/>
          <w:bCs w:val="0"/>
          <w:sz w:val="24"/>
          <w:szCs w:val="24"/>
        </w:rPr>
        <w:t xml:space="preserve"> 2019 році» в області</w:t>
      </w:r>
      <w:r>
        <w:rPr>
          <w:rFonts w:ascii="Times New Roman" w:hAnsi="Times New Roman" w:cs="Times New Roman"/>
          <w:b w:val="0"/>
          <w:bCs w:val="0"/>
          <w:sz w:val="24"/>
          <w:szCs w:val="24"/>
        </w:rPr>
        <w:t xml:space="preserve"> створено 2 навчально-практичні центри</w:t>
      </w:r>
      <w:r w:rsidRPr="00D122F1">
        <w:rPr>
          <w:rFonts w:ascii="Times New Roman" w:hAnsi="Times New Roman" w:cs="Times New Roman"/>
          <w:b w:val="0"/>
          <w:bCs w:val="0"/>
          <w:sz w:val="24"/>
          <w:szCs w:val="24"/>
        </w:rPr>
        <w:t xml:space="preserve"> на базі закладів професійної (професійно-технічної) освіти, а саме:</w:t>
      </w:r>
    </w:p>
    <w:p w:rsidR="007858E8" w:rsidRPr="00AF76E9" w:rsidRDefault="007858E8" w:rsidP="0015767A">
      <w:pPr>
        <w:pStyle w:val="a3"/>
        <w:tabs>
          <w:tab w:val="left" w:pos="851"/>
        </w:tabs>
        <w:spacing w:after="0" w:line="240" w:lineRule="auto"/>
        <w:ind w:left="0" w:firstLine="567"/>
        <w:jc w:val="both"/>
        <w:rPr>
          <w:rFonts w:ascii="Times New Roman" w:hAnsi="Times New Roman" w:cs="Times New Roman"/>
          <w:sz w:val="24"/>
          <w:szCs w:val="24"/>
        </w:rPr>
      </w:pPr>
      <w:r w:rsidRPr="00AF76E9">
        <w:rPr>
          <w:rFonts w:ascii="Times New Roman" w:hAnsi="Times New Roman" w:cs="Times New Roman"/>
          <w:sz w:val="24"/>
          <w:szCs w:val="24"/>
        </w:rPr>
        <w:t>- на базі Державного навчального закладу «Регіональний механіко-технологічний центр професійної освіти Харківської області» створено 2 навчально-практичних центра з професії «Слюсар-ремонтник. Слюсар механоскладальних робіт. Слюсар-інструментальник. Слюсар з ремонту дорожньо-будівельних машин та тракторів. Слюсар з ремонту колісних транспортних засобів. Слюсар з ремонту сільськогосподарських машин та устаткування» (використано з державного бюджету 266 тис. грн.);</w:t>
      </w:r>
    </w:p>
    <w:p w:rsidR="007858E8" w:rsidRPr="00AF76E9" w:rsidRDefault="007858E8" w:rsidP="0015767A">
      <w:pPr>
        <w:pStyle w:val="a3"/>
        <w:tabs>
          <w:tab w:val="left" w:pos="-1560"/>
          <w:tab w:val="left" w:pos="851"/>
        </w:tabs>
        <w:spacing w:after="0" w:line="240" w:lineRule="auto"/>
        <w:ind w:left="0" w:firstLine="567"/>
        <w:jc w:val="both"/>
        <w:rPr>
          <w:rFonts w:ascii="Times New Roman" w:hAnsi="Times New Roman" w:cs="Times New Roman"/>
          <w:sz w:val="24"/>
          <w:szCs w:val="24"/>
        </w:rPr>
      </w:pPr>
      <w:r w:rsidRPr="00AF76E9">
        <w:rPr>
          <w:rFonts w:ascii="Times New Roman" w:hAnsi="Times New Roman" w:cs="Times New Roman"/>
          <w:sz w:val="24"/>
          <w:szCs w:val="24"/>
        </w:rPr>
        <w:t>- на базі Державного професійно-технічного навчального закладу «Харківське вище професійне училище будівництва» створений навчально-практичний центр з професії «Монтажник систем утеплення будівель» (використано з державного бюджету 809,5 тис. грн.).</w:t>
      </w:r>
    </w:p>
    <w:p w:rsidR="007858E8" w:rsidRPr="00AF76E9" w:rsidRDefault="007858E8" w:rsidP="00E00A9F">
      <w:pPr>
        <w:spacing w:line="240" w:lineRule="auto"/>
        <w:ind w:left="0" w:right="0"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На базі Державного навчального закладу «Регіональний центр професійної освіти будівельних технологій Харківської області» працюють 2 регіональні навчально-практичні будівельні центри, що здійснюють підготовку кваліфікованих робітників з професій монтажно-будівельного профілю: «Маляр», «Штукатур», «Монтажник гіпсокартонних конструкцій» за технологіями ТМ ТРІОРА та фірми «Кнауф». На базі центрів у 2019  році пройшли навчання 207 осіб, проведено 132 тренінги.</w:t>
      </w:r>
    </w:p>
    <w:p w:rsidR="007858E8" w:rsidRPr="00AF76E9" w:rsidRDefault="007858E8" w:rsidP="00E00A9F">
      <w:pPr>
        <w:spacing w:line="240" w:lineRule="auto"/>
        <w:ind w:left="0" w:right="0"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2019 році продовжувалась робота щодо впровадження нових виробничих технологій у регіональному навчально-практичному будівельному центрі на базі Державного професійно-технічного навчального закладу «Харківське вище професійне училище будівництва», де пройшли тематичні курси за новими будівельними технологіями від компанії «Хенкель Баутехнік» (Україна), де пройшли навчання 90 учнів, , </w:t>
      </w:r>
      <w:r w:rsidRPr="00AF76E9">
        <w:rPr>
          <w:rFonts w:ascii="Times New Roman" w:hAnsi="Times New Roman" w:cs="Times New Roman"/>
          <w:b w:val="0"/>
          <w:bCs w:val="0"/>
          <w:sz w:val="24"/>
          <w:szCs w:val="24"/>
        </w:rPr>
        <w:br/>
        <w:t>82 фахівці за індивідуальною формою навчання за замовленням фізичних осіб.</w:t>
      </w:r>
    </w:p>
    <w:p w:rsidR="007858E8" w:rsidRPr="00AF76E9" w:rsidRDefault="007858E8" w:rsidP="0015767A">
      <w:pPr>
        <w:spacing w:line="240" w:lineRule="auto"/>
        <w:ind w:left="0" w:right="0"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Загальна зайнятість випускників складає 100%, у тому числі працевлаштовані на перше робоче місце - 87%.</w:t>
      </w:r>
    </w:p>
    <w:p w:rsidR="007858E8" w:rsidRPr="00AF76E9" w:rsidRDefault="007858E8" w:rsidP="0015767A">
      <w:pPr>
        <w:spacing w:line="240" w:lineRule="auto"/>
        <w:ind w:left="0" w:right="0" w:firstLine="567"/>
        <w:jc w:val="both"/>
        <w:rPr>
          <w:rFonts w:ascii="Times New Roman" w:hAnsi="Times New Roman" w:cs="Times New Roman"/>
          <w:b w:val="0"/>
          <w:bCs w:val="0"/>
          <w:sz w:val="22"/>
          <w:szCs w:val="24"/>
        </w:rPr>
      </w:pPr>
      <w:r w:rsidRPr="00AF76E9">
        <w:rPr>
          <w:rFonts w:ascii="Times New Roman" w:hAnsi="Times New Roman" w:cs="Times New Roman"/>
          <w:b w:val="0"/>
          <w:bCs w:val="0"/>
          <w:sz w:val="24"/>
          <w:szCs w:val="28"/>
        </w:rPr>
        <w:t xml:space="preserve">Регіональне та державне замовлення на підготовку кваліфікованих робітників у 2019 році </w:t>
      </w:r>
      <w:r w:rsidRPr="00AF76E9">
        <w:rPr>
          <w:rFonts w:ascii="Times New Roman" w:hAnsi="Times New Roman" w:cs="Times New Roman"/>
          <w:b w:val="0"/>
          <w:bCs w:val="0"/>
          <w:sz w:val="22"/>
          <w:szCs w:val="24"/>
        </w:rPr>
        <w:t xml:space="preserve">складало 6291 особа, у тому числі: регіональне замовлення – 5296 осіб та 55 молодших спеціалістів, державне – 225 осіб; для навчальних центрів при кримінально-виконавчій установі закритого типу – </w:t>
      </w:r>
      <w:r w:rsidRPr="00AF76E9">
        <w:rPr>
          <w:rFonts w:ascii="Times New Roman" w:hAnsi="Times New Roman" w:cs="Times New Roman"/>
          <w:b w:val="0"/>
          <w:bCs w:val="0"/>
          <w:sz w:val="24"/>
          <w:szCs w:val="24"/>
        </w:rPr>
        <w:t xml:space="preserve"> </w:t>
      </w:r>
      <w:r w:rsidRPr="00AF76E9">
        <w:rPr>
          <w:rFonts w:ascii="Times New Roman" w:hAnsi="Times New Roman" w:cs="Times New Roman"/>
          <w:b w:val="0"/>
          <w:bCs w:val="0"/>
          <w:sz w:val="24"/>
          <w:szCs w:val="24"/>
        </w:rPr>
        <w:br/>
      </w:r>
      <w:r w:rsidRPr="00AF76E9">
        <w:rPr>
          <w:rFonts w:ascii="Times New Roman" w:hAnsi="Times New Roman" w:cs="Times New Roman"/>
          <w:b w:val="0"/>
          <w:bCs w:val="0"/>
          <w:sz w:val="22"/>
          <w:szCs w:val="24"/>
        </w:rPr>
        <w:t xml:space="preserve">715 осіб. </w:t>
      </w:r>
    </w:p>
    <w:p w:rsidR="007858E8" w:rsidRPr="00AF76E9" w:rsidRDefault="007858E8" w:rsidP="0015767A">
      <w:pPr>
        <w:spacing w:line="240" w:lineRule="auto"/>
        <w:ind w:left="0" w:right="0"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Прогнозні показники державного та регіонального замовлення у закладах професійної (професійно-технічної) освіти Харківської області у 2020 році складають: регіональне замовлення – 5589 осіб, державне замовлення – 317, для навчальних центрів при кримінально-виконавчій установі закритого типу – 715. </w:t>
      </w:r>
    </w:p>
    <w:p w:rsidR="007858E8" w:rsidRPr="00AF76E9" w:rsidRDefault="007858E8" w:rsidP="004F4765">
      <w:pPr>
        <w:pStyle w:val="2"/>
        <w:ind w:firstLine="567"/>
        <w:jc w:val="both"/>
        <w:rPr>
          <w:rFonts w:ascii="Times New Roman" w:hAnsi="Times New Roman"/>
          <w:spacing w:val="-2"/>
        </w:rPr>
      </w:pPr>
      <w:r w:rsidRPr="00AF76E9">
        <w:rPr>
          <w:rFonts w:ascii="Times New Roman" w:hAnsi="Times New Roman"/>
          <w:spacing w:val="-2"/>
        </w:rPr>
        <w:t xml:space="preserve">У 2019 році розроблено 1 проєкт стандарту професійної (професійно-технічної) освіти на основі компетентнісного підходу із професії </w:t>
      </w:r>
      <w:r w:rsidRPr="00AF76E9">
        <w:rPr>
          <w:rFonts w:ascii="Times New Roman" w:hAnsi="Times New Roman"/>
          <w:spacing w:val="-2"/>
        </w:rPr>
        <w:br/>
        <w:t>7345 Палітурник.</w:t>
      </w:r>
    </w:p>
    <w:p w:rsidR="001723F5" w:rsidRDefault="001723F5" w:rsidP="00B30A99">
      <w:pPr>
        <w:pStyle w:val="2"/>
        <w:ind w:firstLine="567"/>
        <w:jc w:val="both"/>
        <w:rPr>
          <w:rFonts w:ascii="Times New Roman" w:hAnsi="Times New Roman"/>
          <w:spacing w:val="-2"/>
        </w:rPr>
      </w:pPr>
    </w:p>
    <w:p w:rsidR="001723F5" w:rsidRDefault="001723F5" w:rsidP="00B30A99">
      <w:pPr>
        <w:pStyle w:val="2"/>
        <w:ind w:firstLine="567"/>
        <w:jc w:val="both"/>
        <w:rPr>
          <w:rFonts w:ascii="Times New Roman" w:hAnsi="Times New Roman"/>
          <w:spacing w:val="-2"/>
        </w:rPr>
      </w:pPr>
    </w:p>
    <w:p w:rsidR="001723F5" w:rsidRDefault="001723F5" w:rsidP="00B30A99">
      <w:pPr>
        <w:pStyle w:val="2"/>
        <w:ind w:firstLine="567"/>
        <w:jc w:val="both"/>
        <w:rPr>
          <w:rFonts w:ascii="Times New Roman" w:hAnsi="Times New Roman"/>
          <w:spacing w:val="-2"/>
        </w:rPr>
      </w:pPr>
    </w:p>
    <w:p w:rsidR="007858E8" w:rsidRPr="00AF76E9" w:rsidRDefault="007858E8" w:rsidP="00B30A99">
      <w:pPr>
        <w:pStyle w:val="2"/>
        <w:ind w:firstLine="567"/>
        <w:jc w:val="both"/>
        <w:rPr>
          <w:rFonts w:ascii="Times New Roman" w:hAnsi="Times New Roman"/>
          <w:spacing w:val="-2"/>
        </w:rPr>
      </w:pPr>
      <w:r w:rsidRPr="00AF76E9">
        <w:rPr>
          <w:rFonts w:ascii="Times New Roman" w:hAnsi="Times New Roman"/>
          <w:spacing w:val="-2"/>
        </w:rPr>
        <w:t xml:space="preserve">Впроваджено стандарти професійної (професійно-технічної) освіти нового покоління із 19 професій у 28 </w:t>
      </w:r>
      <w:r w:rsidRPr="00AF76E9">
        <w:rPr>
          <w:rFonts w:ascii="Times New Roman" w:hAnsi="Times New Roman"/>
        </w:rPr>
        <w:t xml:space="preserve">закладах професійної (професійно-технічної) освіти </w:t>
      </w:r>
      <w:r w:rsidRPr="00AF76E9">
        <w:rPr>
          <w:rFonts w:ascii="Times New Roman" w:hAnsi="Times New Roman"/>
          <w:spacing w:val="-2"/>
        </w:rPr>
        <w:t>м. Харкова та Харківської області (без урахування дублювання) та 4 навчальних центрах, що працюють при установах виконання покарань.</w:t>
      </w:r>
    </w:p>
    <w:p w:rsidR="007858E8" w:rsidRPr="00AF76E9" w:rsidRDefault="007858E8" w:rsidP="00B30A99">
      <w:pPr>
        <w:spacing w:line="240" w:lineRule="auto"/>
        <w:ind w:left="0" w:right="-37" w:firstLine="567"/>
        <w:jc w:val="both"/>
        <w:rPr>
          <w:rFonts w:ascii="Times New Roman" w:hAnsi="Times New Roman" w:cs="Times New Roman"/>
          <w:b w:val="0"/>
          <w:bCs w:val="0"/>
          <w:spacing w:val="-2"/>
          <w:sz w:val="24"/>
          <w:szCs w:val="24"/>
        </w:rPr>
      </w:pPr>
      <w:r w:rsidRPr="00AF76E9">
        <w:rPr>
          <w:rFonts w:ascii="Times New Roman" w:hAnsi="Times New Roman" w:cs="Times New Roman"/>
          <w:b w:val="0"/>
          <w:bCs w:val="0"/>
          <w:spacing w:val="-2"/>
          <w:sz w:val="24"/>
          <w:szCs w:val="24"/>
        </w:rPr>
        <w:t xml:space="preserve">Продовжується робота щодо реалізації освітнього проекту «Дуальна форма навчання – успішна кар’єра в майбутньому». Усього у вищеназваному проекті беруть участь 13 закладів професійної (професійно-технічної) освіти та 22 </w:t>
      </w:r>
      <w:r w:rsidRPr="00AF76E9">
        <w:rPr>
          <w:rFonts w:ascii="Times New Roman" w:hAnsi="Times New Roman" w:cs="Times New Roman"/>
          <w:b w:val="0"/>
          <w:sz w:val="24"/>
          <w:szCs w:val="28"/>
        </w:rPr>
        <w:t xml:space="preserve"> підприємства м. Харкова</w:t>
      </w:r>
      <w:r w:rsidRPr="00AF76E9">
        <w:rPr>
          <w:rFonts w:ascii="Times New Roman" w:hAnsi="Times New Roman" w:cs="Times New Roman"/>
          <w:b w:val="0"/>
          <w:bCs w:val="0"/>
          <w:spacing w:val="-2"/>
          <w:sz w:val="24"/>
          <w:szCs w:val="24"/>
        </w:rPr>
        <w:t xml:space="preserve">. </w:t>
      </w:r>
    </w:p>
    <w:p w:rsidR="007858E8" w:rsidRPr="00AF76E9" w:rsidRDefault="007858E8" w:rsidP="00B30A99">
      <w:pPr>
        <w:spacing w:line="240" w:lineRule="auto"/>
        <w:ind w:left="0" w:right="-37" w:firstLine="567"/>
        <w:jc w:val="both"/>
        <w:rPr>
          <w:rFonts w:ascii="Times New Roman" w:hAnsi="Times New Roman" w:cs="Times New Roman"/>
          <w:b w:val="0"/>
          <w:bCs w:val="0"/>
          <w:spacing w:val="-2"/>
          <w:sz w:val="24"/>
          <w:szCs w:val="24"/>
        </w:rPr>
      </w:pPr>
      <w:r w:rsidRPr="00AF76E9">
        <w:rPr>
          <w:rFonts w:ascii="Times New Roman" w:hAnsi="Times New Roman" w:cs="Times New Roman"/>
          <w:b w:val="0"/>
          <w:bCs w:val="0"/>
          <w:spacing w:val="-2"/>
          <w:sz w:val="24"/>
          <w:szCs w:val="24"/>
        </w:rPr>
        <w:t>Проведено обласні олімпіади з таких предметів загальноосвітньої підготовки: українська мова і література, математика, хімія, історія, фізика, інформатика, правознавство, англійська мова, біологія, де взяли участь команди 30 заклади професійної (професійно-технічної) освіти області. Загальна кількість учасників усіх олімпіад становила 240 учнів. 32 заклади (100%) професійної (професійно-технічної) освіти області взяли участь в обласній олімпіаді з предмета «Охорона праці».</w:t>
      </w:r>
    </w:p>
    <w:p w:rsidR="007858E8" w:rsidRPr="00AF76E9" w:rsidRDefault="007858E8" w:rsidP="00F145E2">
      <w:pPr>
        <w:spacing w:line="240" w:lineRule="auto"/>
        <w:ind w:left="0" w:right="-37" w:firstLine="567"/>
        <w:jc w:val="both"/>
        <w:rPr>
          <w:rFonts w:ascii="Times New Roman" w:hAnsi="Times New Roman" w:cs="Times New Roman"/>
          <w:b w:val="0"/>
          <w:bCs w:val="0"/>
          <w:spacing w:val="-2"/>
          <w:sz w:val="24"/>
          <w:szCs w:val="24"/>
        </w:rPr>
      </w:pPr>
      <w:r w:rsidRPr="00AF76E9">
        <w:rPr>
          <w:rFonts w:ascii="Times New Roman" w:hAnsi="Times New Roman" w:cs="Times New Roman"/>
          <w:b w:val="0"/>
          <w:bCs w:val="0"/>
          <w:spacing w:val="-2"/>
          <w:sz w:val="24"/>
          <w:szCs w:val="24"/>
        </w:rPr>
        <w:t>У ІХ Міжнародному мовно-літературному конкурсі учнівської та студентської молоді імені Тараса Шевченка брали участь 86 учнів І, ІІ і ІІІ курсів від 30 ЗП(ПТ)О. За результатами фінального етапу конкурсу нагороджено дипломом ІІІ ступеня ученицю Шевченківського професійного аграрного ліцею.</w:t>
      </w:r>
    </w:p>
    <w:p w:rsidR="007858E8" w:rsidRDefault="007858E8" w:rsidP="008E6E81">
      <w:pPr>
        <w:spacing w:line="240" w:lineRule="auto"/>
        <w:ind w:left="0" w:right="-37" w:firstLine="567"/>
        <w:jc w:val="both"/>
        <w:rPr>
          <w:rFonts w:ascii="Times New Roman" w:hAnsi="Times New Roman" w:cs="Times New Roman"/>
          <w:b w:val="0"/>
          <w:bCs w:val="0"/>
          <w:spacing w:val="-2"/>
          <w:sz w:val="24"/>
          <w:szCs w:val="24"/>
        </w:rPr>
      </w:pPr>
      <w:r w:rsidRPr="00AF76E9">
        <w:rPr>
          <w:rFonts w:ascii="Times New Roman" w:hAnsi="Times New Roman" w:cs="Times New Roman"/>
          <w:b w:val="0"/>
          <w:bCs w:val="0"/>
          <w:spacing w:val="-2"/>
          <w:sz w:val="24"/>
          <w:szCs w:val="24"/>
        </w:rPr>
        <w:t>У роботі секцій МАН були задіяні 63 учні ЗП(ПТ)О, 43 педагогічні та науково-педагогічні працівники. Робота МАН була організована на базі 12 ЗП(ПТ)О, які мають самостійні Наукові товариства. У 2018/2019 році учасниками ІІ етапу стали 3 учні ЗП(ПТ)О.</w:t>
      </w:r>
    </w:p>
    <w:p w:rsidR="00894418" w:rsidRPr="00823DEF" w:rsidRDefault="00894418" w:rsidP="008E6E81">
      <w:pPr>
        <w:spacing w:line="240" w:lineRule="auto"/>
        <w:ind w:left="0" w:right="-37" w:firstLine="567"/>
        <w:jc w:val="both"/>
        <w:rPr>
          <w:rFonts w:ascii="Times New Roman" w:hAnsi="Times New Roman" w:cs="Times New Roman"/>
          <w:b w:val="0"/>
          <w:bCs w:val="0"/>
          <w:spacing w:val="-2"/>
          <w:sz w:val="16"/>
          <w:szCs w:val="16"/>
        </w:rPr>
      </w:pPr>
    </w:p>
    <w:p w:rsidR="007858E8" w:rsidRPr="00AF76E9" w:rsidRDefault="007858E8" w:rsidP="00977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Харківській області функціонують 80 закладів вищої</w:t>
      </w:r>
      <w:r w:rsidR="00AF76E9">
        <w:rPr>
          <w:rFonts w:ascii="Times New Roman" w:hAnsi="Times New Roman" w:cs="Times New Roman"/>
          <w:b w:val="0"/>
          <w:bCs w:val="0"/>
          <w:sz w:val="24"/>
          <w:szCs w:val="24"/>
        </w:rPr>
        <w:t xml:space="preserve"> та фахової передвищої</w:t>
      </w:r>
      <w:r w:rsidRPr="00AF76E9">
        <w:rPr>
          <w:rFonts w:ascii="Times New Roman" w:hAnsi="Times New Roman" w:cs="Times New Roman"/>
          <w:b w:val="0"/>
          <w:bCs w:val="0"/>
          <w:sz w:val="24"/>
          <w:szCs w:val="24"/>
        </w:rPr>
        <w:t xml:space="preserve"> освіти державної, комунальної та приватної форм власності, з них 19 мають статус національного. </w:t>
      </w:r>
    </w:p>
    <w:p w:rsidR="007858E8" w:rsidRPr="00AF76E9" w:rsidRDefault="007858E8" w:rsidP="001320FD">
      <w:pPr>
        <w:spacing w:line="240" w:lineRule="auto"/>
        <w:ind w:left="0" w:right="-37" w:firstLine="567"/>
        <w:jc w:val="both"/>
        <w:rPr>
          <w:rFonts w:ascii="Times New Roman" w:hAnsi="Times New Roman" w:cs="Times New Roman"/>
          <w:b w:val="0"/>
          <w:bCs w:val="0"/>
          <w:sz w:val="24"/>
          <w:szCs w:val="24"/>
          <w:lang w:eastAsia="en-US"/>
        </w:rPr>
      </w:pPr>
      <w:r w:rsidRPr="00AF76E9">
        <w:rPr>
          <w:rFonts w:ascii="Times New Roman" w:hAnsi="Times New Roman" w:cs="Times New Roman"/>
          <w:b w:val="0"/>
          <w:bCs w:val="0"/>
          <w:sz w:val="24"/>
          <w:szCs w:val="24"/>
          <w:lang w:eastAsia="en-US"/>
        </w:rPr>
        <w:t>У 2019 році 16 харківських вишів увійшли до ста закладів вищої освіти України щорічного університетського рейтингу «Топ 200 - Україна».</w:t>
      </w:r>
    </w:p>
    <w:p w:rsidR="007858E8" w:rsidRPr="00AF76E9" w:rsidRDefault="007858E8" w:rsidP="00132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закладах вищої освіти працюють </w:t>
      </w:r>
      <w:r w:rsidRPr="00AF76E9">
        <w:rPr>
          <w:rFonts w:ascii="Times New Roman" w:hAnsi="Times New Roman" w:cs="Times New Roman"/>
          <w:b w:val="0"/>
          <w:bCs w:val="0"/>
          <w:sz w:val="24"/>
          <w:szCs w:val="24"/>
          <w:lang w:val="ru-RU"/>
        </w:rPr>
        <w:t>1980</w:t>
      </w:r>
      <w:r w:rsidRPr="00AF76E9">
        <w:rPr>
          <w:rFonts w:ascii="Times New Roman" w:hAnsi="Times New Roman" w:cs="Times New Roman"/>
          <w:b w:val="0"/>
          <w:bCs w:val="0"/>
          <w:sz w:val="24"/>
          <w:szCs w:val="24"/>
        </w:rPr>
        <w:t xml:space="preserve"> докторів наук, 1603 професори, 5917 доцентів, 8477 кандидатів наук. У 2018/2019 навчальному році захищено 810 дисертацій, в т.ч. 159 докторських  та 651 кандидатська. </w:t>
      </w:r>
    </w:p>
    <w:p w:rsidR="007858E8" w:rsidRPr="00AF76E9" w:rsidRDefault="007858E8" w:rsidP="00536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Загальний контингент студентів складає </w:t>
      </w:r>
      <w:r w:rsidRPr="00AF76E9">
        <w:rPr>
          <w:rFonts w:ascii="Times New Roman" w:hAnsi="Times New Roman" w:cs="Times New Roman"/>
          <w:b w:val="0"/>
          <w:bCs w:val="0"/>
          <w:sz w:val="24"/>
          <w:szCs w:val="24"/>
          <w:lang w:val="ru-RU"/>
        </w:rPr>
        <w:t>165</w:t>
      </w:r>
      <w:r w:rsidRPr="00AF76E9">
        <w:rPr>
          <w:rFonts w:ascii="Times New Roman" w:hAnsi="Times New Roman" w:cs="Times New Roman"/>
          <w:b w:val="0"/>
          <w:bCs w:val="0"/>
          <w:sz w:val="24"/>
          <w:szCs w:val="24"/>
        </w:rPr>
        <w:t>,6 тис. осіб, з них навчаються за денною формою 117,3 тис. осіб.</w:t>
      </w:r>
    </w:p>
    <w:p w:rsidR="007858E8" w:rsidRPr="00AF76E9" w:rsidRDefault="007858E8" w:rsidP="008944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закладах вищої освіти проходять підготовку майже 20 тис. іноземних громадян із 117 країн світу.</w:t>
      </w:r>
    </w:p>
    <w:p w:rsidR="007858E8" w:rsidRPr="00AF76E9" w:rsidRDefault="00894418" w:rsidP="00894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На І курс у 2019</w:t>
      </w:r>
      <w:r w:rsidR="007858E8" w:rsidRPr="00AF76E9">
        <w:rPr>
          <w:rFonts w:ascii="Times New Roman" w:hAnsi="Times New Roman" w:cs="Times New Roman"/>
          <w:b w:val="0"/>
          <w:bCs w:val="0"/>
          <w:sz w:val="24"/>
          <w:szCs w:val="24"/>
        </w:rPr>
        <w:t xml:space="preserve"> році до вишів зараховано 3</w:t>
      </w:r>
      <w:r w:rsidRPr="00AF76E9">
        <w:rPr>
          <w:rFonts w:ascii="Times New Roman" w:hAnsi="Times New Roman" w:cs="Times New Roman"/>
          <w:b w:val="0"/>
          <w:bCs w:val="0"/>
          <w:sz w:val="24"/>
          <w:szCs w:val="24"/>
          <w:lang w:val="ru-RU"/>
        </w:rPr>
        <w:t>2</w:t>
      </w:r>
      <w:r w:rsidR="007858E8" w:rsidRPr="00AF76E9">
        <w:rPr>
          <w:rFonts w:ascii="Times New Roman" w:hAnsi="Times New Roman" w:cs="Times New Roman"/>
          <w:b w:val="0"/>
          <w:bCs w:val="0"/>
          <w:sz w:val="24"/>
          <w:szCs w:val="24"/>
        </w:rPr>
        <w:t>,0 тис. студентів, з них на місця державного замовлення – 1</w:t>
      </w:r>
      <w:r w:rsidRPr="00AF76E9">
        <w:rPr>
          <w:rFonts w:ascii="Times New Roman" w:hAnsi="Times New Roman" w:cs="Times New Roman"/>
          <w:b w:val="0"/>
          <w:bCs w:val="0"/>
          <w:sz w:val="24"/>
          <w:szCs w:val="24"/>
          <w:lang w:val="ru-RU"/>
        </w:rPr>
        <w:t>6</w:t>
      </w:r>
      <w:r w:rsidRPr="00AF76E9">
        <w:rPr>
          <w:rFonts w:ascii="Times New Roman" w:hAnsi="Times New Roman" w:cs="Times New Roman"/>
          <w:b w:val="0"/>
          <w:bCs w:val="0"/>
          <w:sz w:val="24"/>
          <w:szCs w:val="24"/>
        </w:rPr>
        <w:t>,1</w:t>
      </w:r>
      <w:r w:rsidR="007858E8" w:rsidRPr="00AF76E9">
        <w:rPr>
          <w:rFonts w:ascii="Times New Roman" w:hAnsi="Times New Roman" w:cs="Times New Roman"/>
          <w:b w:val="0"/>
          <w:bCs w:val="0"/>
          <w:sz w:val="24"/>
          <w:szCs w:val="24"/>
        </w:rPr>
        <w:t xml:space="preserve"> тис. </w:t>
      </w:r>
      <w:r w:rsidRPr="00AF76E9">
        <w:rPr>
          <w:rFonts w:ascii="Times New Roman" w:hAnsi="Times New Roman" w:cs="Times New Roman"/>
          <w:b w:val="0"/>
          <w:bCs w:val="0"/>
          <w:sz w:val="24"/>
          <w:szCs w:val="24"/>
        </w:rPr>
        <w:t>осіб.</w:t>
      </w:r>
    </w:p>
    <w:p w:rsidR="007858E8" w:rsidRPr="00AF76E9" w:rsidRDefault="007858E8" w:rsidP="008944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2019 році випущено 35,2 тис. фахівців із вищою освітою,; понад 5 тис. випускників отримали дипломи з відзнакою. </w:t>
      </w:r>
    </w:p>
    <w:p w:rsidR="007858E8" w:rsidRPr="00AF76E9" w:rsidRDefault="007858E8" w:rsidP="0089441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162 студентських гуртожитках мешкають понад 54,3 тис. студентів.</w:t>
      </w:r>
    </w:p>
    <w:p w:rsidR="007858E8" w:rsidRPr="00AF76E9" w:rsidRDefault="007858E8" w:rsidP="00894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Ужито заходів щодо соціального захисту певних категорій громадян при вступі на навчання за кошти державного бюджету. Цього року до закладів вищої  освіти зараховано 747 осіб пільгового контингенту, у тому числі сиріт –437, інвалідів –254, особи, які постраждали внаслідок Чорнобильської катастрофи- 56. </w:t>
      </w:r>
    </w:p>
    <w:p w:rsidR="007858E8" w:rsidRPr="0038068F" w:rsidRDefault="007858E8" w:rsidP="00894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закладах вищої освіти навчаються 2633 особи пільгового контингенту, у т.ч. 1501 дитина-сирота, 990 інвалідів, 142 студенти із числа осіб, які постраждали внаслідок Чорнобильської катастрофи.</w:t>
      </w:r>
      <w:r w:rsidRPr="0038068F">
        <w:rPr>
          <w:rFonts w:ascii="Times New Roman" w:hAnsi="Times New Roman" w:cs="Times New Roman"/>
          <w:b w:val="0"/>
          <w:bCs w:val="0"/>
          <w:sz w:val="24"/>
          <w:szCs w:val="24"/>
        </w:rPr>
        <w:t xml:space="preserve"> </w:t>
      </w:r>
    </w:p>
    <w:p w:rsidR="007858E8" w:rsidRDefault="009A3DB9" w:rsidP="005366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851"/>
        <w:jc w:val="both"/>
        <w:rPr>
          <w:rFonts w:ascii="Times New Roman" w:hAnsi="Times New Roman" w:cs="Times New Roman"/>
          <w:b w:val="0"/>
          <w:bCs w:val="0"/>
          <w:sz w:val="24"/>
          <w:szCs w:val="24"/>
        </w:rPr>
      </w:pPr>
      <w:r w:rsidRPr="007E6E14">
        <w:rPr>
          <w:noProof/>
          <w:lang w:val="en-US" w:eastAsia="en-US"/>
        </w:rPr>
        <w:object w:dxaOrig="6479" w:dyaOrig="4462">
          <v:shape id="_x0000_i1045" type="#_x0000_t75" style="width:305.25pt;height:203.25pt" o:ole="">
            <v:imagedata r:id="rId47" o:title="" croptop="-2853f" cropbottom="-2014f" cropleft="-3004f" cropright="-4076f"/>
            <o:lock v:ext="edit" aspectratio="f"/>
          </v:shape>
          <o:OLEObject Type="Embed" ProgID="Excel.Sheet.8" ShapeID="_x0000_i1045" DrawAspect="Content" ObjectID="_1640783052" r:id="rId48"/>
        </w:object>
      </w:r>
      <w:r w:rsidRPr="007E6E14">
        <w:rPr>
          <w:noProof/>
          <w:lang w:val="en-US" w:eastAsia="en-US"/>
        </w:rPr>
        <w:object w:dxaOrig="7305" w:dyaOrig="4247">
          <v:shape id="_x0000_i1046" type="#_x0000_t75" style="width:333pt;height:203.25pt" o:ole="">
            <v:imagedata r:id="rId49" o:title="" croptop="-1975f" cropbottom="-20400f" cropleft="-5487f" cropright="-2843f"/>
            <o:lock v:ext="edit" aspectratio="f"/>
          </v:shape>
          <o:OLEObject Type="Embed" ProgID="Excel.Sheet.8" ShapeID="_x0000_i1046" DrawAspect="Content" ObjectID="_1640783053" r:id="rId50"/>
        </w:object>
      </w:r>
    </w:p>
    <w:p w:rsidR="007858E8" w:rsidRPr="00AF76E9" w:rsidRDefault="007858E8" w:rsidP="00786B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Департамент науки і освіти, Рада ректорів (директорів) закладів вищої освіти Харківської області, Харківський університетський консорціум реалізують спільні проекти, серед яких: «Вища школа Харківщини – кращі імена», «Вища школа Харківщини – сільському абітурієнту», акція «Мистецтво об’єднує молодь», Зліт студентів- волонтерів Харківщини, мистецький фестиваль «Гаудеамус opera» до Міжнародного дня студентів, презентація вишів «Studlife» до Дня Європи в Україні «Європейському місту-Європейську освіту», пересувна виставка для школярів «Виставка цікавої університетської науки», регіональний турнір з фінансової грамотності на кубок голови Харківської обласної державної адміністрації, відкритий фестиваль пісень іноземними мовами.</w:t>
      </w:r>
    </w:p>
    <w:p w:rsidR="007858E8" w:rsidRPr="00AF76E9" w:rsidRDefault="007858E8" w:rsidP="00786B28">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Науковий потенціал Харківщини представлений  141 науковою установою, серед них: 18 установ Національної академії наук України, 30  закладів вищої освіти, 4 національні наукові центри, 26 об’єктів, що мають статус національного надбання України, 6 наукових парків та 1 технопарк державного значення. 55 академіків і 89 членів-кореспондентів представляють Харківщину в національних академіях наук;</w:t>
      </w:r>
      <w:r w:rsidRPr="00AF76E9">
        <w:rPr>
          <w:rFonts w:ascii="Times New Roman" w:hAnsi="Times New Roman" w:cs="Times New Roman"/>
          <w:b w:val="0"/>
          <w:bCs w:val="0"/>
          <w:sz w:val="24"/>
          <w:szCs w:val="24"/>
          <w:lang w:val="ru-RU"/>
        </w:rPr>
        <w:t xml:space="preserve"> 14,2 </w:t>
      </w:r>
      <w:r w:rsidRPr="00AF76E9">
        <w:rPr>
          <w:rFonts w:ascii="Times New Roman" w:hAnsi="Times New Roman" w:cs="Times New Roman"/>
          <w:b w:val="0"/>
          <w:bCs w:val="0"/>
          <w:sz w:val="24"/>
          <w:szCs w:val="24"/>
        </w:rPr>
        <w:t>тис. фахівців займаються виконанням наукових та науково-технічних робіт</w:t>
      </w:r>
      <w:r w:rsidRPr="00AF76E9">
        <w:rPr>
          <w:rFonts w:ascii="Times New Roman" w:hAnsi="Times New Roman" w:cs="Times New Roman"/>
          <w:b w:val="0"/>
          <w:bCs w:val="0"/>
          <w:sz w:val="24"/>
          <w:szCs w:val="24"/>
          <w:lang w:val="ru-RU"/>
        </w:rPr>
        <w:t>.</w:t>
      </w:r>
      <w:r w:rsidRPr="00AF76E9">
        <w:rPr>
          <w:rFonts w:ascii="Times New Roman" w:hAnsi="Times New Roman" w:cs="Times New Roman"/>
          <w:b w:val="0"/>
          <w:bCs w:val="0"/>
          <w:sz w:val="24"/>
          <w:szCs w:val="24"/>
        </w:rPr>
        <w:t xml:space="preserve"> 20 видатних та 20 обдарованих  молодих науковців отримують обласні стипендії в галузі науки.</w:t>
      </w:r>
    </w:p>
    <w:p w:rsidR="007858E8" w:rsidRPr="00AF76E9" w:rsidRDefault="007858E8" w:rsidP="00786B28">
      <w:pPr>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lang w:eastAsia="en-US"/>
        </w:rPr>
        <w:t>У 2019 році 14 молодих вче</w:t>
      </w:r>
      <w:r w:rsidRPr="00AF76E9">
        <w:rPr>
          <w:rFonts w:ascii="Times New Roman" w:hAnsi="Times New Roman" w:cs="Times New Roman"/>
          <w:b w:val="0"/>
          <w:bCs w:val="0"/>
          <w:sz w:val="24"/>
          <w:szCs w:val="24"/>
        </w:rPr>
        <w:t>них стали лауреатами премій Президента України та отримали гранти Президента України для підтримки наукових досліджень.</w:t>
      </w:r>
    </w:p>
    <w:p w:rsidR="007858E8" w:rsidRPr="00AF76E9" w:rsidRDefault="007858E8" w:rsidP="0039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180"/>
        <w:jc w:val="both"/>
      </w:pPr>
      <w:bookmarkStart w:id="40" w:name="_MON_1580111876"/>
      <w:bookmarkStart w:id="41" w:name="_MON_1580112474"/>
      <w:bookmarkStart w:id="42" w:name="_MON_1607590589"/>
      <w:bookmarkStart w:id="43" w:name="_MON_1607590727"/>
      <w:bookmarkStart w:id="44" w:name="_MON_1607590770"/>
      <w:bookmarkStart w:id="45" w:name="_MON_1607590797"/>
      <w:bookmarkStart w:id="46" w:name="_MON_1608023820"/>
      <w:bookmarkStart w:id="47" w:name="_MON_1546866239"/>
      <w:bookmarkStart w:id="48" w:name="_MON_1546866319"/>
      <w:bookmarkStart w:id="49" w:name="_MON_1546866334"/>
      <w:bookmarkStart w:id="50" w:name="_MON_1546866349"/>
      <w:bookmarkStart w:id="51" w:name="_MON_1546866441"/>
      <w:bookmarkStart w:id="52" w:name="_MON_1546866475"/>
      <w:bookmarkStart w:id="53" w:name="_MON_1546866537"/>
      <w:bookmarkStart w:id="54" w:name="_MON_1580112281"/>
      <w:bookmarkStart w:id="55" w:name="_MON_1580112438"/>
      <w:bookmarkStart w:id="56" w:name="_MON_1580112491"/>
      <w:bookmarkStart w:id="57" w:name="_MON_1580112548"/>
      <w:bookmarkStart w:id="58" w:name="_MON_1580112604"/>
      <w:bookmarkStart w:id="59" w:name="_MON_1580112615"/>
      <w:bookmarkStart w:id="60" w:name="_MON_1580112637"/>
      <w:bookmarkStart w:id="61" w:name="_MON_1580112667"/>
      <w:bookmarkStart w:id="62" w:name="_MON_1580112687"/>
      <w:bookmarkStart w:id="63" w:name="_MON_1580112732"/>
      <w:bookmarkStart w:id="64" w:name="_MON_1607590737"/>
      <w:bookmarkStart w:id="65" w:name="_MON_1607590808"/>
      <w:bookmarkStart w:id="66" w:name="_MON_1607591146"/>
      <w:bookmarkStart w:id="67" w:name="_MON_1607591279"/>
      <w:bookmarkStart w:id="68" w:name="_MON_1607591424"/>
      <w:bookmarkStart w:id="69" w:name="_MON_1607591532"/>
      <w:bookmarkStart w:id="70" w:name="_MON_1607591554"/>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7858E8" w:rsidRPr="00AF76E9" w:rsidRDefault="007858E8" w:rsidP="00DF6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Станом на 01.10.2019 року в закладах освіти області всіх рівнів і форм власності працюють 47411 педагогічних працівників, із них: 5740 - у закладах дошкільної освіти (на 10,7 % менше, ніж у 201</w:t>
      </w:r>
      <w:r w:rsidR="00CA0C4D" w:rsidRPr="00CA0C4D">
        <w:rPr>
          <w:rFonts w:ascii="Times New Roman" w:hAnsi="Times New Roman" w:cs="Times New Roman"/>
          <w:b w:val="0"/>
          <w:bCs w:val="0"/>
          <w:sz w:val="24"/>
          <w:szCs w:val="24"/>
        </w:rPr>
        <w:t>8</w:t>
      </w:r>
      <w:r w:rsidRPr="00AF76E9">
        <w:rPr>
          <w:rFonts w:ascii="Times New Roman" w:hAnsi="Times New Roman" w:cs="Times New Roman"/>
          <w:b w:val="0"/>
          <w:bCs w:val="0"/>
          <w:sz w:val="24"/>
          <w:szCs w:val="24"/>
        </w:rPr>
        <w:t>/201</w:t>
      </w:r>
      <w:r w:rsidR="00CA0C4D" w:rsidRPr="00CA0C4D">
        <w:rPr>
          <w:rFonts w:ascii="Times New Roman" w:hAnsi="Times New Roman" w:cs="Times New Roman"/>
          <w:b w:val="0"/>
          <w:bCs w:val="0"/>
          <w:sz w:val="24"/>
          <w:szCs w:val="24"/>
        </w:rPr>
        <w:t>9</w:t>
      </w:r>
      <w:r w:rsidRPr="00AF76E9">
        <w:rPr>
          <w:rFonts w:ascii="Times New Roman" w:hAnsi="Times New Roman" w:cs="Times New Roman"/>
          <w:b w:val="0"/>
          <w:bCs w:val="0"/>
          <w:sz w:val="24"/>
          <w:szCs w:val="24"/>
        </w:rPr>
        <w:t xml:space="preserve"> навчальному році - 6434 осіб); 22014 – у закладах загальної середньої освіти (на 3,7 % більше, ніж у минулому навчальному році - 21214 особи), у тому числі 1112 – у закладах загальної середньої освіти обласного підпорядкування (у минулому році – 1111 осіб); 1616 –у закладах позашкільної освіти (на 2% більше, ніж у минулому навчальному році - 1584 осіб); 1695 –у закладах професійної (професійно-технічної) освіти (на 0,5 % менше ніж у минулому навчальному році - 1687 осіб), та 15234 – </w:t>
      </w:r>
      <w:r w:rsidRPr="00AF76E9">
        <w:rPr>
          <w:rFonts w:ascii="Times New Roman" w:hAnsi="Times New Roman" w:cs="Times New Roman"/>
          <w:b w:val="0"/>
          <w:bCs w:val="0"/>
          <w:sz w:val="24"/>
          <w:szCs w:val="24"/>
        </w:rPr>
        <w:lastRenderedPageBreak/>
        <w:t>науково-педагогічних та педагогічних працівників у закладах вищої освіти (на 18 % менше ніж у минулому навчальному році – 18580 осіб).</w:t>
      </w:r>
    </w:p>
    <w:p w:rsidR="00287947" w:rsidRDefault="007858E8" w:rsidP="0028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закладах загальної середньої, дошкільної, позашкільної освіти та закладах професійної (професійно-технічної) освіти Харківської області працює 30688 осіб, які мають перший (бакалаврський) та другий (магістерський) рівні освіти (4528 та  26160 відповідно), що складає 98,7 % до загальної кількості педагогічних працівників. </w:t>
      </w:r>
    </w:p>
    <w:p w:rsidR="00287947" w:rsidRPr="00AF76E9" w:rsidRDefault="00287947" w:rsidP="0028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вказаних заклада</w:t>
      </w:r>
      <w:r>
        <w:rPr>
          <w:rFonts w:ascii="Times New Roman" w:hAnsi="Times New Roman" w:cs="Times New Roman"/>
          <w:b w:val="0"/>
          <w:bCs w:val="0"/>
          <w:sz w:val="24"/>
          <w:szCs w:val="24"/>
        </w:rPr>
        <w:t>х освіти працюють 152 кандидати</w:t>
      </w:r>
      <w:r w:rsidRPr="00AF76E9">
        <w:rPr>
          <w:rFonts w:ascii="Times New Roman" w:hAnsi="Times New Roman" w:cs="Times New Roman"/>
          <w:b w:val="0"/>
          <w:bCs w:val="0"/>
          <w:sz w:val="24"/>
          <w:szCs w:val="24"/>
        </w:rPr>
        <w:t xml:space="preserve"> наук. </w:t>
      </w:r>
    </w:p>
    <w:p w:rsidR="007858E8" w:rsidRDefault="007858E8" w:rsidP="00842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40"/>
        <w:jc w:val="both"/>
      </w:pPr>
      <w:r w:rsidRPr="00F613C5">
        <w:rPr>
          <w:noProof/>
          <w:lang w:val="ru-RU"/>
        </w:rPr>
        <w:object w:dxaOrig="6869" w:dyaOrig="4196">
          <v:shape id="_x0000_i1047" type="#_x0000_t75" style="width:343.5pt;height:210pt" o:ole="">
            <v:imagedata r:id="rId51" o:title=""/>
            <o:lock v:ext="edit" aspectratio="f"/>
          </v:shape>
          <o:OLEObject Type="Embed" ProgID="Excel.Sheet.8" ShapeID="_x0000_i1047" DrawAspect="Content" ObjectID="_1640783054" r:id="rId52">
            <o:FieldCodes>\s</o:FieldCodes>
          </o:OLEObject>
        </w:object>
      </w:r>
      <w:r w:rsidR="00A77D56" w:rsidRPr="008016B1">
        <w:rPr>
          <w:noProof/>
          <w:lang w:val="ru-RU"/>
        </w:rPr>
        <w:object w:dxaOrig="6465" w:dyaOrig="4245">
          <v:shape id="_x0000_i1048" type="#_x0000_t75" style="width:323.25pt;height:212.25pt" o:ole="">
            <v:imagedata r:id="rId53" o:title=""/>
            <o:lock v:ext="edit" aspectratio="f"/>
          </v:shape>
          <o:OLEObject Type="Embed" ProgID="Excel.Sheet.8" ShapeID="_x0000_i1048" DrawAspect="Content" ObjectID="_1640783055" r:id="rId54">
            <o:FieldCodes>\s</o:FieldCodes>
          </o:OLEObject>
        </w:object>
      </w:r>
    </w:p>
    <w:p w:rsidR="007858E8" w:rsidRPr="009F6E7E" w:rsidRDefault="007858E8" w:rsidP="009F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16"/>
          <w:szCs w:val="16"/>
          <w:highlight w:val="yellow"/>
        </w:rPr>
      </w:pPr>
      <w:bookmarkStart w:id="71" w:name="_MON_1546866746"/>
      <w:bookmarkStart w:id="72" w:name="_MON_1546866894"/>
      <w:bookmarkStart w:id="73" w:name="_MON_1546866943"/>
      <w:bookmarkStart w:id="74" w:name="_MON_1546867933"/>
      <w:bookmarkStart w:id="75" w:name="_MON_1580114598"/>
      <w:bookmarkStart w:id="76" w:name="_MON_1607594321"/>
      <w:bookmarkStart w:id="77" w:name="_MON_1607594515"/>
      <w:bookmarkStart w:id="78" w:name="_MON_1607594612"/>
      <w:bookmarkStart w:id="79" w:name="_MON_1607594674"/>
      <w:bookmarkStart w:id="80" w:name="_MON_1607594722"/>
      <w:bookmarkStart w:id="81" w:name="_MON_1546786958"/>
      <w:bookmarkStart w:id="82" w:name="_MON_1546786973"/>
      <w:bookmarkStart w:id="83" w:name="_MON_1546866675"/>
      <w:bookmarkStart w:id="84" w:name="_MON_1546867887"/>
      <w:bookmarkStart w:id="85" w:name="_MON_1546867924"/>
      <w:bookmarkStart w:id="86" w:name="_MON_1580113753"/>
      <w:bookmarkStart w:id="87" w:name="_MON_1580113853"/>
      <w:bookmarkStart w:id="88" w:name="_MON_1607591647"/>
      <w:bookmarkStart w:id="89" w:name="_MON_1607591757"/>
      <w:bookmarkStart w:id="90" w:name="_MON_1607594580"/>
      <w:bookmarkStart w:id="91" w:name="_MON_1546786889"/>
      <w:bookmarkStart w:id="92" w:name="_MON_1546786895"/>
      <w:bookmarkStart w:id="93" w:name="_MON_1546786935"/>
      <w:bookmarkStart w:id="94" w:name="_MON_1546787061"/>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7858E8" w:rsidRDefault="007858E8" w:rsidP="009F6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highlight w:val="yellow"/>
        </w:rPr>
      </w:pPr>
    </w:p>
    <w:p w:rsidR="007858E8" w:rsidRPr="00AF76E9"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У закладах освіти обласного підпорядкування відносна кількість педагогічних працівників, які мають вищу освіту становить 99,7% (1091 особа).</w:t>
      </w:r>
    </w:p>
    <w:p w:rsidR="007858E8" w:rsidRPr="00AF76E9"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Із загальної кількості педагогічних працівників 377 особи (1,2 %) мають загальну середню освіту (у дошкільних – 227 осіб, позашкільних – 53, загальноосвітніх – 74, професійно-технічних – 23), що складає 1,2% від загальної кількості.</w:t>
      </w:r>
    </w:p>
    <w:p w:rsidR="007858E8" w:rsidRPr="00AF76E9"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57 осіб, які працюють у закладах загальної середньої освіти із загальною середньою освітою, навчаються у вищих навчальних закладах, що складає 77 % від загальної кількості зазначених педагогічних працівників.</w:t>
      </w:r>
    </w:p>
    <w:p w:rsidR="007858E8" w:rsidRPr="00AF76E9"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Відсоток педагогів закладів загальної середньої освіти з вищою освітою в області у 2019 році склав 99,74%. Цей показник менше минулого року на 0,14%. </w:t>
      </w:r>
    </w:p>
    <w:p w:rsidR="007858E8" w:rsidRPr="00A46A28"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r w:rsidRPr="00AF76E9">
        <w:rPr>
          <w:rFonts w:ascii="Times New Roman" w:hAnsi="Times New Roman" w:cs="Times New Roman"/>
          <w:b w:val="0"/>
          <w:bCs w:val="0"/>
          <w:sz w:val="24"/>
          <w:szCs w:val="24"/>
        </w:rPr>
        <w:t xml:space="preserve">У 2019 році працівники із загальною середньою освітою призначені у Балаклійському (2), Валківському (1), Дворічанському (1), Зачепилівському (1), Первомайському (1), Печенізькому (1), Шевченківському (1) районах, Зачепилівській ОТГ (1), м. Лозова (1), Малоданилівській ОТГ (2), Наталинській ОТГ (1), Роганській ОТГ (1), Циркунівській ОТГ (1), м. Купянськ (1). Такий стан свідчить про </w:t>
      </w:r>
      <w:r w:rsidRPr="00AF76E9">
        <w:rPr>
          <w:rFonts w:ascii="Times New Roman" w:hAnsi="Times New Roman" w:cs="Times New Roman"/>
          <w:b w:val="0"/>
          <w:bCs w:val="0"/>
          <w:sz w:val="24"/>
          <w:szCs w:val="24"/>
        </w:rPr>
        <w:lastRenderedPageBreak/>
        <w:t>порушення зазначеними районами вимог Закону України «Про загальну середню освіту», відповідно до яких педагогічний працівник повинен мати відповідну педагогічну освіту та/або професійну кваліфікацію педагогічного працівника.</w:t>
      </w:r>
    </w:p>
    <w:p w:rsidR="007858E8" w:rsidRPr="00A46A28"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851"/>
        <w:jc w:val="both"/>
        <w:rPr>
          <w:rFonts w:ascii="Times New Roman" w:hAnsi="Times New Roman" w:cs="Times New Roman"/>
          <w:b w:val="0"/>
          <w:bCs w:val="0"/>
          <w:sz w:val="24"/>
          <w:szCs w:val="24"/>
        </w:rPr>
      </w:pPr>
    </w:p>
    <w:p w:rsidR="007858E8" w:rsidRPr="0038068F" w:rsidRDefault="0031745A" w:rsidP="00510C5A">
      <w:pPr>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hanging="1134"/>
        <w:rPr>
          <w:rFonts w:ascii="Times New Roman" w:hAnsi="Times New Roman" w:cs="Times New Roman"/>
          <w:b w:val="0"/>
          <w:bCs w:val="0"/>
          <w:sz w:val="24"/>
          <w:szCs w:val="24"/>
        </w:rPr>
      </w:pPr>
      <w:r w:rsidRPr="007E6E14">
        <w:rPr>
          <w:noProof/>
          <w:lang w:val="en-US" w:eastAsia="en-US"/>
        </w:rPr>
        <w:object w:dxaOrig="6780" w:dyaOrig="3544">
          <v:shape id="_x0000_i1049" type="#_x0000_t75" style="width:380.25pt;height:208.5pt" o:ole="">
            <v:imagedata r:id="rId55" o:title="" croptop="-1713f" cropbottom="-4109f" cropleft="-3924f" cropright="-4098f"/>
            <o:lock v:ext="edit" aspectratio="f"/>
          </v:shape>
          <o:OLEObject Type="Embed" ProgID="Excel.Sheet.8" ShapeID="_x0000_i1049" DrawAspect="Content" ObjectID="_1640783056" r:id="rId56"/>
        </w:object>
      </w:r>
      <w:r w:rsidR="001723F5" w:rsidRPr="007E6E14">
        <w:rPr>
          <w:noProof/>
          <w:lang w:val="en-US" w:eastAsia="en-US"/>
        </w:rPr>
        <w:object w:dxaOrig="5474" w:dyaOrig="3640">
          <v:shape id="_x0000_i1050" type="#_x0000_t75" style="width:312pt;height:210pt" o:ole="">
            <v:imagedata r:id="rId57" o:title="" croptop="-1722f" cropbottom="-4718f" cropleft="-4813f" cropright="-4358f"/>
            <o:lock v:ext="edit" aspectratio="f"/>
          </v:shape>
          <o:OLEObject Type="Embed" ProgID="Excel.Sheet.8" ShapeID="_x0000_i1050" DrawAspect="Content" ObjectID="_1640783057" r:id="rId58"/>
        </w:object>
      </w:r>
    </w:p>
    <w:p w:rsidR="007858E8" w:rsidRPr="00A46A28"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46A28">
        <w:rPr>
          <w:rFonts w:ascii="Times New Roman" w:hAnsi="Times New Roman" w:cs="Times New Roman"/>
          <w:b w:val="0"/>
          <w:bCs w:val="0"/>
          <w:sz w:val="24"/>
          <w:szCs w:val="24"/>
        </w:rPr>
        <w:t>Майже 64,2 % педагогічних працівників (14120 осіб, у тому числі 742 працівників – у закладах освіти обласного підпорядкування) мають вищу та першу кваліфікаційну категорію, 13 % педагогів (2861 особи, у тому числі 145 – у закладах освіти обласного підпорядкування) – ІІ кваліфікаційну категорію та 15,4 % (3396, у тому числі 187 – у закладах освіти обласного підпорядкування) – кваліфікаційну категорію спеціаліста.</w:t>
      </w:r>
    </w:p>
    <w:p w:rsidR="007858E8" w:rsidRPr="00A46A28" w:rsidRDefault="007858E8" w:rsidP="00A46A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rPr>
      </w:pPr>
      <w:r w:rsidRPr="00A46A28">
        <w:rPr>
          <w:rFonts w:ascii="Times New Roman" w:hAnsi="Times New Roman" w:cs="Times New Roman"/>
          <w:b w:val="0"/>
          <w:bCs w:val="0"/>
          <w:sz w:val="24"/>
          <w:szCs w:val="24"/>
        </w:rPr>
        <w:t>Звання «Старший вчитель» мають 3147 (14,3 %) педагогічних працівників (у тому числі 123 – у закладах освіти обласного підпорядкування), «Вчитель-методист» - 2416 (11%) педагогів (у тому числі 80 – у закладах освіти обласного підпорядкування), «Старший вихователь» - 80, «Вихователь-методист» - 545, що складає 10,8 % від загальної кількості педагогічних працівників області.</w:t>
      </w:r>
    </w:p>
    <w:p w:rsidR="007858E8" w:rsidRPr="00AF76E9" w:rsidRDefault="007858E8" w:rsidP="00161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lang w:val="ru-RU"/>
        </w:rPr>
      </w:pPr>
      <w:r w:rsidRPr="00AF76E9">
        <w:rPr>
          <w:rFonts w:ascii="Times New Roman" w:hAnsi="Times New Roman" w:cs="Times New Roman"/>
          <w:b w:val="0"/>
          <w:bCs w:val="0"/>
          <w:sz w:val="24"/>
          <w:szCs w:val="24"/>
        </w:rPr>
        <w:t>З метою підготовки педагогічних працівників до роботи щодо впровадження Концепції «Нова українська школа» протягом 2019 року було організовано підвищення кваліфікації різних категорій педпрацівників: тренерів-педагогів, директорів, заступників директорів закладів загальної середньої освіти, учителів початкових класів, учителів іноземних мов, учителів-предметників, які працюють у класах з російською мовою навчання, експериментальних закладах, асистентів учителів у класах з інклюзивним навчанням, фахівців інклюзивно-ресурсних центрів, супервізорів. Усього навчанням охоплено близько 11725 педагогів, у тому числі вчителів 2-х-3-х класів, вчителів англійської мови, за програмою ЛЕГО  на</w:t>
      </w:r>
      <w:r w:rsidRPr="00AF76E9">
        <w:rPr>
          <w:rFonts w:ascii="Times New Roman" w:hAnsi="Times New Roman" w:cs="Times New Roman"/>
          <w:b w:val="0"/>
          <w:bCs w:val="0"/>
          <w:sz w:val="24"/>
          <w:szCs w:val="24"/>
          <w:lang w:val="en-US"/>
        </w:rPr>
        <w:t> </w:t>
      </w:r>
      <w:r w:rsidRPr="00AF76E9">
        <w:rPr>
          <w:rFonts w:ascii="Times New Roman" w:hAnsi="Times New Roman" w:cs="Times New Roman"/>
          <w:b w:val="0"/>
          <w:bCs w:val="0"/>
          <w:sz w:val="24"/>
          <w:szCs w:val="24"/>
        </w:rPr>
        <w:t>місцях у районах, містах, ОТГ.</w:t>
      </w:r>
    </w:p>
    <w:p w:rsidR="007858E8" w:rsidRPr="00302509" w:rsidRDefault="007858E8" w:rsidP="00161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37" w:firstLine="567"/>
        <w:jc w:val="both"/>
        <w:rPr>
          <w:rFonts w:ascii="Times New Roman" w:hAnsi="Times New Roman" w:cs="Times New Roman"/>
          <w:b w:val="0"/>
          <w:bCs w:val="0"/>
          <w:sz w:val="24"/>
          <w:szCs w:val="24"/>
          <w:lang w:val="ru-RU"/>
        </w:rPr>
      </w:pPr>
      <w:r w:rsidRPr="00AF76E9">
        <w:rPr>
          <w:rFonts w:ascii="Times New Roman" w:hAnsi="Times New Roman" w:cs="Times New Roman"/>
          <w:b w:val="0"/>
          <w:bCs w:val="0"/>
          <w:sz w:val="24"/>
          <w:szCs w:val="24"/>
        </w:rPr>
        <w:t>Започатковано пілотний проект щодо запровадження Державного стандарту початкової освіти у 2-х класах 4-х закладів загальної середньої освіти.</w:t>
      </w:r>
    </w:p>
    <w:p w:rsidR="007858E8" w:rsidRDefault="007858E8" w:rsidP="0039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lastRenderedPageBreak/>
        <w:t>Таким чином, у 201</w:t>
      </w:r>
      <w:r>
        <w:rPr>
          <w:rFonts w:ascii="Times New Roman" w:hAnsi="Times New Roman" w:cs="Times New Roman"/>
          <w:b w:val="0"/>
          <w:bCs w:val="0"/>
          <w:sz w:val="24"/>
          <w:szCs w:val="24"/>
        </w:rPr>
        <w:t>9</w:t>
      </w:r>
      <w:r w:rsidRPr="0038068F">
        <w:rPr>
          <w:rFonts w:ascii="Times New Roman" w:hAnsi="Times New Roman" w:cs="Times New Roman"/>
          <w:b w:val="0"/>
          <w:bCs w:val="0"/>
          <w:sz w:val="24"/>
          <w:szCs w:val="24"/>
        </w:rPr>
        <w:t xml:space="preserve"> році Департаментом науки і освіти Харківської обласної державної адміністрації та місцевими органами управління освітою здійснювалася системна робота щодо виконання основних завдань на рік, реалізувалися заходи щодо подальшого реформування дошкільної, загальної середньої, професійної (професійно-технічної) та вищої освіти, створення необхідних умов для рівного доступу громадян до якісної освіти, покращення умов праці педагогічних працівників, підвищення їх кваліфікації, соціального і професійного захисту, поліпшення ресурсного забезпечення закладів та установ системи освіти.</w:t>
      </w:r>
    </w:p>
    <w:p w:rsidR="007858E8" w:rsidRPr="00786B28" w:rsidRDefault="007858E8" w:rsidP="0039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16"/>
          <w:szCs w:val="16"/>
        </w:rPr>
      </w:pPr>
    </w:p>
    <w:p w:rsidR="007858E8" w:rsidRPr="0038068F" w:rsidRDefault="007858E8" w:rsidP="0039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rPr>
          <w:rFonts w:ascii="Times New Roman" w:hAnsi="Times New Roman" w:cs="Times New Roman"/>
          <w:b w:val="0"/>
          <w:bCs w:val="0"/>
          <w:sz w:val="24"/>
          <w:szCs w:val="24"/>
        </w:rPr>
      </w:pPr>
      <w:r w:rsidRPr="0038068F">
        <w:rPr>
          <w:rFonts w:ascii="Times New Roman" w:hAnsi="Times New Roman" w:cs="Times New Roman"/>
          <w:b w:val="0"/>
          <w:bCs w:val="0"/>
          <w:sz w:val="24"/>
          <w:szCs w:val="24"/>
        </w:rPr>
        <w:t>Основні завдання Департаменту нау</w:t>
      </w:r>
      <w:r>
        <w:rPr>
          <w:rFonts w:ascii="Times New Roman" w:hAnsi="Times New Roman" w:cs="Times New Roman"/>
          <w:b w:val="0"/>
          <w:bCs w:val="0"/>
          <w:sz w:val="24"/>
          <w:szCs w:val="24"/>
        </w:rPr>
        <w:t xml:space="preserve">ки і освіти </w:t>
      </w:r>
      <w:r w:rsidRPr="0038068F">
        <w:rPr>
          <w:rFonts w:ascii="Times New Roman" w:hAnsi="Times New Roman" w:cs="Times New Roman"/>
          <w:b w:val="0"/>
          <w:bCs w:val="0"/>
          <w:sz w:val="24"/>
          <w:szCs w:val="24"/>
        </w:rPr>
        <w:t>на 20</w:t>
      </w:r>
      <w:r>
        <w:rPr>
          <w:rFonts w:ascii="Times New Roman" w:hAnsi="Times New Roman" w:cs="Times New Roman"/>
          <w:b w:val="0"/>
          <w:bCs w:val="0"/>
          <w:sz w:val="24"/>
          <w:szCs w:val="24"/>
        </w:rPr>
        <w:t>20</w:t>
      </w:r>
      <w:r w:rsidRPr="0038068F">
        <w:rPr>
          <w:rFonts w:ascii="Times New Roman" w:hAnsi="Times New Roman" w:cs="Times New Roman"/>
          <w:b w:val="0"/>
          <w:bCs w:val="0"/>
          <w:sz w:val="24"/>
          <w:szCs w:val="24"/>
        </w:rPr>
        <w:t xml:space="preserve"> рік:</w:t>
      </w:r>
    </w:p>
    <w:p w:rsidR="007858E8" w:rsidRPr="0038068F" w:rsidRDefault="007858E8" w:rsidP="00392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37" w:firstLine="567"/>
        <w:jc w:val="both"/>
        <w:rPr>
          <w:rFonts w:ascii="Times New Roman" w:hAnsi="Times New Roman" w:cs="Times New Roman"/>
          <w:b w:val="0"/>
          <w:bCs w:val="0"/>
          <w:sz w:val="24"/>
          <w:szCs w:val="24"/>
        </w:rPr>
      </w:pPr>
    </w:p>
    <w:p w:rsidR="007858E8" w:rsidRPr="0038068F" w:rsidRDefault="007858E8" w:rsidP="00392725">
      <w:pPr>
        <w:widowControl/>
        <w:numPr>
          <w:ilvl w:val="0"/>
          <w:numId w:val="2"/>
        </w:numPr>
        <w:tabs>
          <w:tab w:val="clear" w:pos="1260"/>
          <w:tab w:val="left" w:pos="993"/>
        </w:tabs>
        <w:autoSpaceDN w:val="0"/>
        <w:spacing w:line="240" w:lineRule="auto"/>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 Забезпечення </w:t>
      </w:r>
      <w:r>
        <w:rPr>
          <w:rFonts w:ascii="Times New Roman" w:hAnsi="Times New Roman" w:cs="Times New Roman"/>
          <w:b w:val="0"/>
          <w:bCs w:val="0"/>
          <w:sz w:val="24"/>
          <w:szCs w:val="24"/>
        </w:rPr>
        <w:t>стабільного розвитку систе</w:t>
      </w:r>
      <w:r w:rsidRPr="0038068F">
        <w:rPr>
          <w:rFonts w:ascii="Times New Roman" w:hAnsi="Times New Roman" w:cs="Times New Roman"/>
          <w:b w:val="0"/>
          <w:bCs w:val="0"/>
          <w:sz w:val="24"/>
          <w:szCs w:val="24"/>
        </w:rPr>
        <w:t>ми освіти регіону, особистісного розвитку дітей, учнів та молоді згідно з їх індивідуальними здібностями й потребами.</w:t>
      </w:r>
    </w:p>
    <w:p w:rsidR="007858E8" w:rsidRPr="0038068F" w:rsidRDefault="007858E8" w:rsidP="00392725">
      <w:pPr>
        <w:widowControl/>
        <w:numPr>
          <w:ilvl w:val="0"/>
          <w:numId w:val="2"/>
        </w:numPr>
        <w:tabs>
          <w:tab w:val="clear" w:pos="1260"/>
          <w:tab w:val="left" w:pos="993"/>
        </w:tabs>
        <w:autoSpaceDN w:val="0"/>
        <w:spacing w:line="240" w:lineRule="auto"/>
        <w:ind w:left="0" w:right="-37" w:firstLine="567"/>
        <w:jc w:val="both"/>
        <w:rPr>
          <w:rFonts w:ascii="Times New Roman" w:hAnsi="Times New Roman" w:cs="Times New Roman"/>
          <w:b w:val="0"/>
          <w:bCs w:val="0"/>
          <w:sz w:val="24"/>
          <w:szCs w:val="24"/>
        </w:rPr>
      </w:pPr>
      <w:r>
        <w:rPr>
          <w:rFonts w:ascii="Times New Roman" w:hAnsi="Times New Roman" w:cs="Times New Roman"/>
          <w:b w:val="0"/>
          <w:bCs w:val="0"/>
          <w:sz w:val="24"/>
          <w:szCs w:val="24"/>
        </w:rPr>
        <w:t>Реалізація</w:t>
      </w:r>
      <w:r w:rsidRPr="0038068F">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законів</w:t>
      </w:r>
      <w:r w:rsidRPr="0038068F">
        <w:rPr>
          <w:rFonts w:ascii="Times New Roman" w:hAnsi="Times New Roman" w:cs="Times New Roman"/>
          <w:b w:val="0"/>
          <w:bCs w:val="0"/>
          <w:sz w:val="24"/>
          <w:szCs w:val="24"/>
        </w:rPr>
        <w:t xml:space="preserve"> України «Про освіту», </w:t>
      </w:r>
      <w:r>
        <w:rPr>
          <w:rFonts w:ascii="Times New Roman" w:hAnsi="Times New Roman" w:cs="Times New Roman"/>
          <w:b w:val="0"/>
          <w:bCs w:val="0"/>
          <w:sz w:val="24"/>
          <w:szCs w:val="24"/>
        </w:rPr>
        <w:t>«Про вищу освіту» (із змінами), «Про фахову передвищу освіту», «Про загальну середню освіту»</w:t>
      </w:r>
      <w:r w:rsidRPr="000B08E7">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 xml:space="preserve">(із змінами), «Про професійно-технічну освіту» (із змінами), «Про дошкільну освіту» (із змінами), «Про позашкільну освіту» (із змінамі) </w:t>
      </w:r>
      <w:r w:rsidRPr="0038068F">
        <w:rPr>
          <w:rFonts w:ascii="Times New Roman" w:hAnsi="Times New Roman" w:cs="Times New Roman"/>
          <w:b w:val="0"/>
          <w:bCs w:val="0"/>
          <w:sz w:val="24"/>
          <w:szCs w:val="24"/>
        </w:rPr>
        <w:t>реформування загальної середньої освіти, концепції Нової української школи, де</w:t>
      </w:r>
      <w:r>
        <w:rPr>
          <w:rFonts w:ascii="Times New Roman" w:hAnsi="Times New Roman" w:cs="Times New Roman"/>
          <w:b w:val="0"/>
          <w:bCs w:val="0"/>
          <w:sz w:val="24"/>
          <w:szCs w:val="24"/>
        </w:rPr>
        <w:t>ржавної політики у сфері освіти.</w:t>
      </w:r>
      <w:r w:rsidRPr="0038068F">
        <w:rPr>
          <w:rFonts w:ascii="Times New Roman" w:hAnsi="Times New Roman" w:cs="Times New Roman"/>
          <w:b w:val="0"/>
          <w:bCs w:val="0"/>
          <w:sz w:val="24"/>
          <w:szCs w:val="24"/>
        </w:rPr>
        <w:t xml:space="preserve"> </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3.  Забезпечення якості освіти та якості надання освітніх послуг.</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4. Розвиток мережі закладів освіти відповідно до вимог суспільства, запитів особистості, потреб держави й області: будівництво, реконструкція закладів дошкільної освіти, відкриття додаткових груп та створення додаткових місць; приведення мережі закладів професійно-технічної освіти та структури підготовки робітничих кадрів у відповідність до сучасних вимог ринку праці області, упровадження у навчально-виробничий процес державних стандартів професійно-технічної освіти та сучасних інноваційних технологій виробництва.</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5. Розвиток мережі інклюзивних класів у закладах загальної середньої освіти, інклюзивних груп у закладах дошкільної освіти, створенню інклюзивно-ресурсних центрів, медіатек, ресурсних кімнат.</w:t>
      </w:r>
      <w:r>
        <w:rPr>
          <w:rFonts w:ascii="Times New Roman" w:hAnsi="Times New Roman" w:cs="Times New Roman"/>
          <w:b w:val="0"/>
          <w:bCs w:val="0"/>
          <w:sz w:val="24"/>
          <w:szCs w:val="24"/>
        </w:rPr>
        <w:t xml:space="preserve"> Запровадження інклюзивного навчання у заклади позашкільної освіти.</w:t>
      </w:r>
    </w:p>
    <w:p w:rsidR="007858E8" w:rsidRPr="0038068F" w:rsidRDefault="007858E8" w:rsidP="00392725">
      <w:pPr>
        <w:tabs>
          <w:tab w:val="left" w:pos="90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6. Сприяння процесам децентралізації у сфері освіти шляхом створення освітніх округів та опорних шкіл з метою забезпечення якісної освіти дітей сільської місцевості.</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7. Забезпечення впровадження нового Державного стандарту початкової освіти.</w:t>
      </w:r>
    </w:p>
    <w:p w:rsidR="007858E8" w:rsidRPr="0038068F" w:rsidRDefault="007858E8" w:rsidP="00392725">
      <w:pPr>
        <w:tabs>
          <w:tab w:val="left" w:pos="920"/>
          <w:tab w:val="left" w:pos="108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lang w:eastAsia="en-US"/>
        </w:rPr>
        <w:t>8. Створення умов для якісної</w:t>
      </w:r>
      <w:r w:rsidRPr="0038068F">
        <w:rPr>
          <w:rFonts w:ascii="Times New Roman" w:hAnsi="Times New Roman" w:cs="Times New Roman"/>
          <w:b w:val="0"/>
          <w:bCs w:val="0"/>
          <w:sz w:val="24"/>
          <w:szCs w:val="24"/>
        </w:rPr>
        <w:t xml:space="preserve"> підготовки учнів до інтелектуальних змагань, результативність навчання в закладах загальної середньої освіти за підсумками зовнішнього незалежного оцінювання.</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9. Координація діяльності із органами управління у сфері освіти, методичними службами із забезпечення підвищення якості уроку як основної форми освітнього процесу.</w:t>
      </w:r>
    </w:p>
    <w:p w:rsidR="007858E8" w:rsidRPr="0038068F" w:rsidRDefault="007858E8" w:rsidP="00392725">
      <w:pPr>
        <w:tabs>
          <w:tab w:val="left" w:pos="900"/>
          <w:tab w:val="left" w:pos="108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10. Забезпечення якісної підготовки учнів та студентів до </w:t>
      </w:r>
      <w:r w:rsidRPr="00D441C2">
        <w:rPr>
          <w:rFonts w:ascii="Times New Roman" w:hAnsi="Times New Roman" w:cs="Times New Roman"/>
          <w:b w:val="0"/>
          <w:bCs w:val="0"/>
          <w:sz w:val="24"/>
          <w:szCs w:val="24"/>
        </w:rPr>
        <w:t>Міжнародних</w:t>
      </w:r>
      <w:r w:rsidRPr="0038068F">
        <w:rPr>
          <w:rFonts w:ascii="Times New Roman" w:hAnsi="Times New Roman" w:cs="Times New Roman"/>
          <w:b w:val="0"/>
          <w:bCs w:val="0"/>
          <w:sz w:val="24"/>
          <w:szCs w:val="24"/>
          <w:lang w:val="ru-RU"/>
        </w:rPr>
        <w:t xml:space="preserve">, </w:t>
      </w:r>
      <w:r w:rsidRPr="0038068F">
        <w:rPr>
          <w:rFonts w:ascii="Times New Roman" w:hAnsi="Times New Roman" w:cs="Times New Roman"/>
          <w:b w:val="0"/>
          <w:bCs w:val="0"/>
          <w:sz w:val="24"/>
          <w:szCs w:val="24"/>
        </w:rPr>
        <w:t>Всеукраїнських інтелектуальних, спортивних та творчих змагань.</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11. Забезпечення реалізації заходів</w:t>
      </w:r>
      <w:r>
        <w:rPr>
          <w:rFonts w:ascii="Times New Roman" w:hAnsi="Times New Roman" w:cs="Times New Roman"/>
          <w:b w:val="0"/>
          <w:bCs w:val="0"/>
          <w:sz w:val="24"/>
          <w:szCs w:val="24"/>
        </w:rPr>
        <w:t>, спрямованих на</w:t>
      </w:r>
      <w:r w:rsidRPr="0038068F">
        <w:rPr>
          <w:rFonts w:ascii="Times New Roman" w:hAnsi="Times New Roman" w:cs="Times New Roman"/>
          <w:b w:val="0"/>
          <w:bCs w:val="0"/>
          <w:sz w:val="24"/>
          <w:szCs w:val="24"/>
        </w:rPr>
        <w:t xml:space="preserve"> формування у дітей та молоді національно-культурної ідентичності, національно-патріотичного світогляду, збереження та розвиток духовно-моральних цінностей українського народу, толерантного ставлення до інших культур і народів.  </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12. Збільшення набору іноземних громадян у заклади вищої освіти.</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lastRenderedPageBreak/>
        <w:t>13. Забезпечення консолідації та дієвої взаємодії соціальних і наукових партнерів з метою інтенсифікації розвитку системи освіти області, її інтеграції у європейський науково-освітній простір, зміцнення конкурентоспроможності регіону за рахунок підвищення ефективності використання його науково-технічного та інноваційного потенціалу.</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color w:val="000000"/>
          <w:sz w:val="24"/>
          <w:szCs w:val="24"/>
          <w:shd w:val="clear" w:color="auto" w:fill="FFFFFF"/>
        </w:rPr>
        <w:t>14. Розбудова державно-громадського управління у сфері освіти, посилення взаємодії органів державної влади, органі</w:t>
      </w:r>
      <w:r>
        <w:rPr>
          <w:rFonts w:ascii="Times New Roman" w:hAnsi="Times New Roman" w:cs="Times New Roman"/>
          <w:b w:val="0"/>
          <w:bCs w:val="0"/>
          <w:color w:val="000000"/>
          <w:sz w:val="24"/>
          <w:szCs w:val="24"/>
          <w:shd w:val="clear" w:color="auto" w:fill="FFFFFF"/>
        </w:rPr>
        <w:t>в місцевого самоврядування з гро</w:t>
      </w:r>
      <w:r w:rsidRPr="0038068F">
        <w:rPr>
          <w:rFonts w:ascii="Times New Roman" w:hAnsi="Times New Roman" w:cs="Times New Roman"/>
          <w:b w:val="0"/>
          <w:bCs w:val="0"/>
          <w:color w:val="000000"/>
          <w:sz w:val="24"/>
          <w:szCs w:val="24"/>
          <w:shd w:val="clear" w:color="auto" w:fill="FFFFFF"/>
        </w:rPr>
        <w:t>мадськими об’єднаннями.</w:t>
      </w:r>
    </w:p>
    <w:p w:rsidR="007858E8" w:rsidRPr="0038068F" w:rsidRDefault="007858E8" w:rsidP="00392725">
      <w:pPr>
        <w:tabs>
          <w:tab w:val="left" w:pos="90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15. Посилення методичної роботи з педагогічними працівниками області. </w:t>
      </w:r>
    </w:p>
    <w:p w:rsidR="007858E8" w:rsidRPr="0038068F" w:rsidRDefault="007858E8" w:rsidP="00392725">
      <w:pPr>
        <w:tabs>
          <w:tab w:val="left" w:pos="920"/>
          <w:tab w:val="left" w:pos="1080"/>
        </w:tabs>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16. Створення оптимальних умов для забезпечення неперервної освіти педагогічних працівників системи дошкільної та загальної середньої освіти регіону шляхом поширення дистанційної освіти, підготовка педагогічних працівників до роботи в умовах Нової української школи та інклюзивної освіти.</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17. Забезпечення архітектурної доступності до будівель закладів освіти для маломобільних груп населення.</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18. Забезпечення підвезення учнів і вчителів до місця навчання та роботи й у зворотному напрямі.</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19. Організація диференційованої виховної роботи в гуртожитках закладів професійно-технічної та вищої освіти з метою забезпечення безперервного виховного процесу в позаурочний час.</w:t>
      </w:r>
    </w:p>
    <w:p w:rsidR="007858E8" w:rsidRPr="0038068F" w:rsidRDefault="007858E8" w:rsidP="00392725">
      <w:pPr>
        <w:ind w:left="0" w:right="-37" w:firstLine="567"/>
        <w:jc w:val="both"/>
        <w:rPr>
          <w:rFonts w:ascii="Times New Roman" w:hAnsi="Times New Roman" w:cs="Times New Roman"/>
          <w:b w:val="0"/>
          <w:bCs w:val="0"/>
          <w:sz w:val="24"/>
          <w:szCs w:val="24"/>
        </w:rPr>
      </w:pPr>
      <w:r w:rsidRPr="0038068F">
        <w:rPr>
          <w:rFonts w:ascii="Times New Roman" w:hAnsi="Times New Roman" w:cs="Times New Roman"/>
          <w:b w:val="0"/>
          <w:bCs w:val="0"/>
          <w:sz w:val="24"/>
          <w:szCs w:val="24"/>
        </w:rPr>
        <w:t xml:space="preserve">20. Сприяння запровадження заходів з реалізації регіональних освітніх проектів, що реалізуються в області. </w:t>
      </w:r>
      <w:bookmarkEnd w:id="0"/>
    </w:p>
    <w:sectPr w:rsidR="007858E8" w:rsidRPr="0038068F" w:rsidSect="00362879">
      <w:pgSz w:w="16838" w:h="11906" w:orient="landscape"/>
      <w:pgMar w:top="851" w:right="818"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2FF" w:usb1="400004FF" w:usb2="00000000" w:usb3="00000000" w:csb0="0000019F" w:csb1="00000000"/>
  </w:font>
  <w:font w:name="Antiqua">
    <w:altName w:val="Times New Roman"/>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478B0"/>
    <w:multiLevelType w:val="multilevel"/>
    <w:tmpl w:val="3580F574"/>
    <w:lvl w:ilvl="0">
      <w:start w:val="1"/>
      <w:numFmt w:val="decimal"/>
      <w:lvlText w:val="%1."/>
      <w:lvlJc w:val="left"/>
      <w:pPr>
        <w:ind w:left="7307"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4BB2376E"/>
    <w:multiLevelType w:val="hybridMultilevel"/>
    <w:tmpl w:val="6A56EDDE"/>
    <w:lvl w:ilvl="0" w:tplc="620018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3F5EA2"/>
    <w:multiLevelType w:val="hybridMultilevel"/>
    <w:tmpl w:val="1E7C04C0"/>
    <w:lvl w:ilvl="0" w:tplc="4D16A608">
      <w:numFmt w:val="bullet"/>
      <w:lvlText w:val="-"/>
      <w:lvlJc w:val="left"/>
      <w:pPr>
        <w:ind w:left="720" w:hanging="360"/>
      </w:pPr>
      <w:rPr>
        <w:rFonts w:ascii="Times New Roman" w:eastAsia="Times New Roman" w:hAnsi="Times New Roman" w:hint="default"/>
        <w:color w:val="0070C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FD4B3B"/>
    <w:multiLevelType w:val="hybridMultilevel"/>
    <w:tmpl w:val="D94A965E"/>
    <w:lvl w:ilvl="0" w:tplc="81C00EB0">
      <w:start w:val="1"/>
      <w:numFmt w:val="decimal"/>
      <w:lvlText w:val="%1."/>
      <w:lvlJc w:val="left"/>
      <w:pPr>
        <w:tabs>
          <w:tab w:val="num" w:pos="1260"/>
        </w:tabs>
        <w:ind w:left="1260" w:hanging="360"/>
      </w:pPr>
      <w:rPr>
        <w:rFonts w:cs="Times New Roman"/>
        <w:b w:val="0"/>
        <w:bCs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58B9"/>
    <w:rsid w:val="000254C8"/>
    <w:rsid w:val="00025A03"/>
    <w:rsid w:val="000338CD"/>
    <w:rsid w:val="00035B3C"/>
    <w:rsid w:val="000413A9"/>
    <w:rsid w:val="00064DF1"/>
    <w:rsid w:val="0007008F"/>
    <w:rsid w:val="00074814"/>
    <w:rsid w:val="00082646"/>
    <w:rsid w:val="000A17ED"/>
    <w:rsid w:val="000A55F6"/>
    <w:rsid w:val="000B08E7"/>
    <w:rsid w:val="000B2001"/>
    <w:rsid w:val="000B783F"/>
    <w:rsid w:val="001045B0"/>
    <w:rsid w:val="00116E47"/>
    <w:rsid w:val="00130BC6"/>
    <w:rsid w:val="001320FD"/>
    <w:rsid w:val="00153EC2"/>
    <w:rsid w:val="0015767A"/>
    <w:rsid w:val="0016116E"/>
    <w:rsid w:val="001723F5"/>
    <w:rsid w:val="001A0C40"/>
    <w:rsid w:val="001A10C8"/>
    <w:rsid w:val="001A6526"/>
    <w:rsid w:val="001C5FF3"/>
    <w:rsid w:val="001D2C62"/>
    <w:rsid w:val="001E32F1"/>
    <w:rsid w:val="00202A9E"/>
    <w:rsid w:val="00206AEA"/>
    <w:rsid w:val="00222058"/>
    <w:rsid w:val="00244954"/>
    <w:rsid w:val="00247AC9"/>
    <w:rsid w:val="00283FD7"/>
    <w:rsid w:val="00287947"/>
    <w:rsid w:val="002A5220"/>
    <w:rsid w:val="002B4708"/>
    <w:rsid w:val="002D4FE9"/>
    <w:rsid w:val="002D5A5E"/>
    <w:rsid w:val="002F44C9"/>
    <w:rsid w:val="002F74DE"/>
    <w:rsid w:val="00302509"/>
    <w:rsid w:val="00302E7B"/>
    <w:rsid w:val="00305069"/>
    <w:rsid w:val="0031745A"/>
    <w:rsid w:val="00325BCE"/>
    <w:rsid w:val="003349CE"/>
    <w:rsid w:val="003608E7"/>
    <w:rsid w:val="003616F2"/>
    <w:rsid w:val="00362879"/>
    <w:rsid w:val="003652F2"/>
    <w:rsid w:val="00366A10"/>
    <w:rsid w:val="00370D6D"/>
    <w:rsid w:val="003743AA"/>
    <w:rsid w:val="0038068F"/>
    <w:rsid w:val="00381129"/>
    <w:rsid w:val="003824F9"/>
    <w:rsid w:val="003901BA"/>
    <w:rsid w:val="00392725"/>
    <w:rsid w:val="003966E2"/>
    <w:rsid w:val="003A0919"/>
    <w:rsid w:val="003B79F7"/>
    <w:rsid w:val="003D74D7"/>
    <w:rsid w:val="003F455E"/>
    <w:rsid w:val="003F58B9"/>
    <w:rsid w:val="004023B7"/>
    <w:rsid w:val="00415F17"/>
    <w:rsid w:val="004179B5"/>
    <w:rsid w:val="004335F1"/>
    <w:rsid w:val="004604E3"/>
    <w:rsid w:val="00461EC8"/>
    <w:rsid w:val="00487D91"/>
    <w:rsid w:val="004A6A71"/>
    <w:rsid w:val="004A708F"/>
    <w:rsid w:val="004B183E"/>
    <w:rsid w:val="004C35ED"/>
    <w:rsid w:val="004F4765"/>
    <w:rsid w:val="00510C5A"/>
    <w:rsid w:val="00513D95"/>
    <w:rsid w:val="00530388"/>
    <w:rsid w:val="00530729"/>
    <w:rsid w:val="005366EB"/>
    <w:rsid w:val="00547507"/>
    <w:rsid w:val="005553C3"/>
    <w:rsid w:val="005A0AC8"/>
    <w:rsid w:val="005A55C5"/>
    <w:rsid w:val="005C0098"/>
    <w:rsid w:val="006106C5"/>
    <w:rsid w:val="00611A6E"/>
    <w:rsid w:val="00666591"/>
    <w:rsid w:val="0066703B"/>
    <w:rsid w:val="00674773"/>
    <w:rsid w:val="00690963"/>
    <w:rsid w:val="00694C03"/>
    <w:rsid w:val="006B610F"/>
    <w:rsid w:val="006C6F46"/>
    <w:rsid w:val="006D4D59"/>
    <w:rsid w:val="006E628D"/>
    <w:rsid w:val="006F610D"/>
    <w:rsid w:val="00726CC0"/>
    <w:rsid w:val="00727822"/>
    <w:rsid w:val="007361E5"/>
    <w:rsid w:val="007858E8"/>
    <w:rsid w:val="00786B28"/>
    <w:rsid w:val="00796348"/>
    <w:rsid w:val="007E6E14"/>
    <w:rsid w:val="008011B0"/>
    <w:rsid w:val="008016B1"/>
    <w:rsid w:val="0081278E"/>
    <w:rsid w:val="008175DB"/>
    <w:rsid w:val="00823DEF"/>
    <w:rsid w:val="008306DC"/>
    <w:rsid w:val="00842D8A"/>
    <w:rsid w:val="00856DA0"/>
    <w:rsid w:val="0089110D"/>
    <w:rsid w:val="00894418"/>
    <w:rsid w:val="008A25D1"/>
    <w:rsid w:val="008B1AC1"/>
    <w:rsid w:val="008B7559"/>
    <w:rsid w:val="008C43C0"/>
    <w:rsid w:val="008C65C0"/>
    <w:rsid w:val="008E6E81"/>
    <w:rsid w:val="00926CAE"/>
    <w:rsid w:val="0094533A"/>
    <w:rsid w:val="00957AAD"/>
    <w:rsid w:val="009661DE"/>
    <w:rsid w:val="00973937"/>
    <w:rsid w:val="00976FAC"/>
    <w:rsid w:val="00977F77"/>
    <w:rsid w:val="009826D1"/>
    <w:rsid w:val="0098760D"/>
    <w:rsid w:val="0099701D"/>
    <w:rsid w:val="009A3DB9"/>
    <w:rsid w:val="009B2867"/>
    <w:rsid w:val="009B5E7B"/>
    <w:rsid w:val="009B654A"/>
    <w:rsid w:val="009F6E7E"/>
    <w:rsid w:val="00A06F1A"/>
    <w:rsid w:val="00A413D4"/>
    <w:rsid w:val="00A41AAE"/>
    <w:rsid w:val="00A46A28"/>
    <w:rsid w:val="00A77D56"/>
    <w:rsid w:val="00A876D1"/>
    <w:rsid w:val="00AA42D4"/>
    <w:rsid w:val="00AC2DDD"/>
    <w:rsid w:val="00AC5777"/>
    <w:rsid w:val="00AC6711"/>
    <w:rsid w:val="00AC6A89"/>
    <w:rsid w:val="00AD0466"/>
    <w:rsid w:val="00AE1A1F"/>
    <w:rsid w:val="00AE6215"/>
    <w:rsid w:val="00AF54D6"/>
    <w:rsid w:val="00AF76E9"/>
    <w:rsid w:val="00B0637C"/>
    <w:rsid w:val="00B20423"/>
    <w:rsid w:val="00B24CD9"/>
    <w:rsid w:val="00B30A99"/>
    <w:rsid w:val="00B31A25"/>
    <w:rsid w:val="00B71CE0"/>
    <w:rsid w:val="00BA097C"/>
    <w:rsid w:val="00BA79C0"/>
    <w:rsid w:val="00BC11D0"/>
    <w:rsid w:val="00BC1D93"/>
    <w:rsid w:val="00C01D2A"/>
    <w:rsid w:val="00C03247"/>
    <w:rsid w:val="00C10905"/>
    <w:rsid w:val="00C24A61"/>
    <w:rsid w:val="00C26271"/>
    <w:rsid w:val="00C365F4"/>
    <w:rsid w:val="00C37914"/>
    <w:rsid w:val="00C44B25"/>
    <w:rsid w:val="00C73E94"/>
    <w:rsid w:val="00CA0C4D"/>
    <w:rsid w:val="00CB59DE"/>
    <w:rsid w:val="00CC2FC0"/>
    <w:rsid w:val="00CC7860"/>
    <w:rsid w:val="00CD46E8"/>
    <w:rsid w:val="00CD5D2A"/>
    <w:rsid w:val="00D024AD"/>
    <w:rsid w:val="00D04C9F"/>
    <w:rsid w:val="00D11B83"/>
    <w:rsid w:val="00D122F1"/>
    <w:rsid w:val="00D441C2"/>
    <w:rsid w:val="00D5088C"/>
    <w:rsid w:val="00D52AD5"/>
    <w:rsid w:val="00D5364D"/>
    <w:rsid w:val="00D54997"/>
    <w:rsid w:val="00D55EF4"/>
    <w:rsid w:val="00D74453"/>
    <w:rsid w:val="00D77FAC"/>
    <w:rsid w:val="00D84AC1"/>
    <w:rsid w:val="00D90ADD"/>
    <w:rsid w:val="00DC2AA3"/>
    <w:rsid w:val="00DC792B"/>
    <w:rsid w:val="00DF63C4"/>
    <w:rsid w:val="00DF7C1A"/>
    <w:rsid w:val="00E00A9F"/>
    <w:rsid w:val="00E670BA"/>
    <w:rsid w:val="00E70ED9"/>
    <w:rsid w:val="00E7159C"/>
    <w:rsid w:val="00E802BA"/>
    <w:rsid w:val="00E86911"/>
    <w:rsid w:val="00EA5E76"/>
    <w:rsid w:val="00EE3B87"/>
    <w:rsid w:val="00F04EB1"/>
    <w:rsid w:val="00F05F9E"/>
    <w:rsid w:val="00F135E4"/>
    <w:rsid w:val="00F145E2"/>
    <w:rsid w:val="00F42240"/>
    <w:rsid w:val="00F52BD2"/>
    <w:rsid w:val="00F613C5"/>
    <w:rsid w:val="00F76448"/>
    <w:rsid w:val="00F966FA"/>
    <w:rsid w:val="00FA0B7A"/>
    <w:rsid w:val="00FA1D3E"/>
    <w:rsid w:val="00FC1D79"/>
    <w:rsid w:val="00FE5DD4"/>
    <w:rsid w:val="00FE6536"/>
    <w:rsid w:val="00FF3B67"/>
    <w:rsid w:val="00FF4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2725"/>
    <w:pPr>
      <w:widowControl w:val="0"/>
      <w:spacing w:line="260" w:lineRule="auto"/>
      <w:ind w:left="1120" w:right="1200"/>
      <w:jc w:val="center"/>
    </w:pPr>
    <w:rPr>
      <w:rFonts w:cs="Calibri"/>
      <w:b/>
      <w:bCs/>
      <w:sz w:val="18"/>
      <w:szCs w:val="1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Square"/>
    <w:basedOn w:val="a"/>
    <w:uiPriority w:val="99"/>
    <w:qFormat/>
    <w:rsid w:val="00392725"/>
    <w:pPr>
      <w:widowControl/>
      <w:spacing w:after="160" w:line="259" w:lineRule="auto"/>
      <w:ind w:left="720" w:right="0"/>
      <w:jc w:val="left"/>
    </w:pPr>
    <w:rPr>
      <w:b w:val="0"/>
      <w:bCs w:val="0"/>
      <w:sz w:val="22"/>
      <w:szCs w:val="22"/>
      <w:lang w:eastAsia="en-US"/>
    </w:rPr>
  </w:style>
  <w:style w:type="paragraph" w:styleId="3">
    <w:name w:val="Body Text Indent 3"/>
    <w:basedOn w:val="a"/>
    <w:link w:val="30"/>
    <w:uiPriority w:val="99"/>
    <w:rsid w:val="00392725"/>
    <w:pPr>
      <w:widowControl/>
      <w:autoSpaceDE w:val="0"/>
      <w:autoSpaceDN w:val="0"/>
      <w:adjustRightInd w:val="0"/>
      <w:spacing w:after="120" w:line="240" w:lineRule="auto"/>
      <w:ind w:left="283" w:right="0"/>
      <w:jc w:val="left"/>
    </w:pPr>
    <w:rPr>
      <w:rFonts w:cs="Times New Roman"/>
      <w:b w:val="0"/>
      <w:bCs w:val="0"/>
      <w:sz w:val="16"/>
      <w:szCs w:val="16"/>
    </w:rPr>
  </w:style>
  <w:style w:type="character" w:customStyle="1" w:styleId="30">
    <w:name w:val="Основной текст с отступом 3 Знак"/>
    <w:link w:val="3"/>
    <w:uiPriority w:val="99"/>
    <w:locked/>
    <w:rsid w:val="00392725"/>
    <w:rPr>
      <w:rFonts w:ascii="Calibri" w:hAnsi="Calibri"/>
      <w:sz w:val="16"/>
      <w:lang w:val="uk-UA" w:eastAsia="ru-RU"/>
    </w:rPr>
  </w:style>
  <w:style w:type="paragraph" w:customStyle="1" w:styleId="1">
    <w:name w:val="Абзац списка1"/>
    <w:basedOn w:val="a"/>
    <w:uiPriority w:val="99"/>
    <w:rsid w:val="00392725"/>
    <w:pPr>
      <w:widowControl/>
      <w:spacing w:after="200" w:line="276" w:lineRule="auto"/>
      <w:ind w:left="720" w:right="0"/>
      <w:jc w:val="left"/>
    </w:pPr>
    <w:rPr>
      <w:rFonts w:eastAsia="Times New Roman"/>
      <w:b w:val="0"/>
      <w:bCs w:val="0"/>
      <w:sz w:val="22"/>
      <w:szCs w:val="22"/>
      <w:lang w:val="ru-RU" w:eastAsia="en-US"/>
    </w:rPr>
  </w:style>
  <w:style w:type="character" w:styleId="a4">
    <w:name w:val="Strong"/>
    <w:uiPriority w:val="99"/>
    <w:qFormat/>
    <w:rsid w:val="00392725"/>
    <w:rPr>
      <w:rFonts w:cs="Times New Roman"/>
      <w:b/>
    </w:rPr>
  </w:style>
  <w:style w:type="paragraph" w:customStyle="1" w:styleId="2">
    <w:name w:val="2"/>
    <w:basedOn w:val="a"/>
    <w:next w:val="a5"/>
    <w:link w:val="a6"/>
    <w:uiPriority w:val="99"/>
    <w:rsid w:val="00392725"/>
    <w:pPr>
      <w:widowControl/>
      <w:spacing w:line="240" w:lineRule="auto"/>
      <w:ind w:left="0" w:right="0"/>
    </w:pPr>
    <w:rPr>
      <w:rFonts w:cs="Times New Roman"/>
      <w:b w:val="0"/>
      <w:bCs w:val="0"/>
      <w:sz w:val="24"/>
      <w:szCs w:val="20"/>
    </w:rPr>
  </w:style>
  <w:style w:type="character" w:customStyle="1" w:styleId="a6">
    <w:name w:val="Название Знак"/>
    <w:link w:val="2"/>
    <w:uiPriority w:val="99"/>
    <w:locked/>
    <w:rsid w:val="00392725"/>
    <w:rPr>
      <w:rFonts w:ascii="Calibri" w:hAnsi="Calibri"/>
      <w:sz w:val="24"/>
      <w:lang w:val="uk-UA" w:eastAsia="ru-RU"/>
    </w:rPr>
  </w:style>
  <w:style w:type="paragraph" w:styleId="a7">
    <w:name w:val="Body Text Indent"/>
    <w:basedOn w:val="a"/>
    <w:link w:val="a8"/>
    <w:uiPriority w:val="99"/>
    <w:rsid w:val="00392725"/>
    <w:pPr>
      <w:widowControl/>
      <w:autoSpaceDE w:val="0"/>
      <w:autoSpaceDN w:val="0"/>
      <w:adjustRightInd w:val="0"/>
      <w:spacing w:after="120" w:line="240" w:lineRule="auto"/>
      <w:ind w:left="283" w:right="0"/>
      <w:jc w:val="left"/>
    </w:pPr>
    <w:rPr>
      <w:rFonts w:cs="Times New Roman"/>
      <w:b w:val="0"/>
      <w:bCs w:val="0"/>
      <w:sz w:val="20"/>
      <w:szCs w:val="20"/>
      <w:lang w:val="en-US"/>
    </w:rPr>
  </w:style>
  <w:style w:type="character" w:customStyle="1" w:styleId="a8">
    <w:name w:val="Основной текст с отступом Знак"/>
    <w:link w:val="a7"/>
    <w:uiPriority w:val="99"/>
    <w:locked/>
    <w:rsid w:val="00392725"/>
    <w:rPr>
      <w:rFonts w:ascii="Calibri" w:hAnsi="Calibri"/>
      <w:sz w:val="20"/>
      <w:lang w:eastAsia="ru-RU"/>
    </w:rPr>
  </w:style>
  <w:style w:type="paragraph" w:styleId="20">
    <w:name w:val="Body Text Indent 2"/>
    <w:basedOn w:val="a"/>
    <w:link w:val="21"/>
    <w:uiPriority w:val="99"/>
    <w:rsid w:val="00392725"/>
    <w:pPr>
      <w:widowControl/>
      <w:autoSpaceDE w:val="0"/>
      <w:autoSpaceDN w:val="0"/>
      <w:adjustRightInd w:val="0"/>
      <w:spacing w:after="120" w:line="480" w:lineRule="auto"/>
      <w:ind w:left="283" w:right="0"/>
      <w:jc w:val="left"/>
    </w:pPr>
    <w:rPr>
      <w:rFonts w:cs="Times New Roman"/>
      <w:b w:val="0"/>
      <w:bCs w:val="0"/>
      <w:sz w:val="20"/>
      <w:szCs w:val="20"/>
      <w:lang w:val="en-US"/>
    </w:rPr>
  </w:style>
  <w:style w:type="character" w:customStyle="1" w:styleId="21">
    <w:name w:val="Основной текст с отступом 2 Знак"/>
    <w:link w:val="20"/>
    <w:uiPriority w:val="99"/>
    <w:locked/>
    <w:rsid w:val="00392725"/>
    <w:rPr>
      <w:rFonts w:ascii="Calibri" w:hAnsi="Calibri"/>
      <w:sz w:val="20"/>
      <w:lang w:eastAsia="ru-RU"/>
    </w:rPr>
  </w:style>
  <w:style w:type="paragraph" w:styleId="a9">
    <w:name w:val="Normal (Web)"/>
    <w:basedOn w:val="a"/>
    <w:uiPriority w:val="99"/>
    <w:rsid w:val="00392725"/>
    <w:pPr>
      <w:widowControl/>
      <w:spacing w:before="100" w:beforeAutospacing="1" w:after="100" w:afterAutospacing="1" w:line="240" w:lineRule="auto"/>
      <w:ind w:left="0" w:right="0"/>
      <w:jc w:val="left"/>
    </w:pPr>
    <w:rPr>
      <w:rFonts w:ascii="Verdana" w:eastAsia="Times New Roman" w:hAnsi="Verdana" w:cs="Verdana"/>
      <w:b w:val="0"/>
      <w:bCs w:val="0"/>
      <w:color w:val="000000"/>
      <w:sz w:val="15"/>
      <w:szCs w:val="15"/>
      <w:lang w:val="ru-RU"/>
    </w:rPr>
  </w:style>
  <w:style w:type="character" w:styleId="aa">
    <w:name w:val="Emphasis"/>
    <w:uiPriority w:val="99"/>
    <w:qFormat/>
    <w:rsid w:val="00392725"/>
    <w:rPr>
      <w:rFonts w:ascii="Arial" w:eastAsia="MS Mincho" w:hAnsi="Arial" w:cs="Times New Roman"/>
      <w:b/>
      <w:i/>
      <w:sz w:val="26"/>
      <w:lang w:val="en-US" w:eastAsia="en-US"/>
    </w:rPr>
  </w:style>
  <w:style w:type="character" w:customStyle="1" w:styleId="FontStyle18">
    <w:name w:val="Font Style18"/>
    <w:uiPriority w:val="99"/>
    <w:rsid w:val="00392725"/>
    <w:rPr>
      <w:rFonts w:ascii="Times New Roman" w:hAnsi="Times New Roman"/>
      <w:sz w:val="22"/>
    </w:rPr>
  </w:style>
  <w:style w:type="paragraph" w:styleId="a5">
    <w:name w:val="Title"/>
    <w:basedOn w:val="a"/>
    <w:next w:val="a"/>
    <w:link w:val="10"/>
    <w:uiPriority w:val="99"/>
    <w:qFormat/>
    <w:rsid w:val="00392725"/>
    <w:pPr>
      <w:spacing w:before="240" w:after="60"/>
      <w:outlineLvl w:val="0"/>
    </w:pPr>
    <w:rPr>
      <w:rFonts w:ascii="Cambria" w:hAnsi="Cambria" w:cs="Times New Roman"/>
      <w:kern w:val="28"/>
      <w:sz w:val="32"/>
      <w:szCs w:val="32"/>
      <w:lang w:val="en-US"/>
    </w:rPr>
  </w:style>
  <w:style w:type="character" w:customStyle="1" w:styleId="10">
    <w:name w:val="Название Знак1"/>
    <w:link w:val="a5"/>
    <w:uiPriority w:val="99"/>
    <w:locked/>
    <w:rsid w:val="00392725"/>
    <w:rPr>
      <w:rFonts w:ascii="Cambria" w:hAnsi="Cambria"/>
      <w:b/>
      <w:kern w:val="28"/>
      <w:sz w:val="32"/>
      <w:lang w:eastAsia="ru-RU"/>
    </w:rPr>
  </w:style>
  <w:style w:type="paragraph" w:customStyle="1" w:styleId="ab">
    <w:name w:val="Стиль"/>
    <w:basedOn w:val="a"/>
    <w:next w:val="a5"/>
    <w:uiPriority w:val="99"/>
    <w:rsid w:val="00BA097C"/>
    <w:pPr>
      <w:widowControl/>
      <w:spacing w:line="240" w:lineRule="auto"/>
      <w:ind w:left="0" w:right="0"/>
    </w:pPr>
    <w:rPr>
      <w:rFonts w:cs="Times New Roman"/>
      <w:b w:val="0"/>
      <w:bCs w:val="0"/>
      <w:sz w:val="24"/>
      <w:szCs w:val="20"/>
    </w:rPr>
  </w:style>
  <w:style w:type="paragraph" w:customStyle="1" w:styleId="ac">
    <w:name w:val="Нормальний текст"/>
    <w:basedOn w:val="a"/>
    <w:uiPriority w:val="99"/>
    <w:rsid w:val="005C0098"/>
    <w:pPr>
      <w:widowControl/>
      <w:spacing w:before="120" w:line="240" w:lineRule="auto"/>
      <w:ind w:left="0" w:right="0" w:firstLine="567"/>
      <w:jc w:val="left"/>
    </w:pPr>
    <w:rPr>
      <w:rFonts w:ascii="Antiqua" w:eastAsia="Times New Roman" w:hAnsi="Antiqua" w:cs="Times New Roman"/>
      <w:b w:val="0"/>
      <w:bCs w:val="0"/>
      <w:sz w:val="26"/>
      <w:szCs w:val="20"/>
    </w:rPr>
  </w:style>
  <w:style w:type="paragraph" w:styleId="ad">
    <w:name w:val="Balloon Text"/>
    <w:basedOn w:val="a"/>
    <w:link w:val="ae"/>
    <w:uiPriority w:val="99"/>
    <w:semiHidden/>
    <w:rsid w:val="00786B28"/>
    <w:pPr>
      <w:spacing w:line="240" w:lineRule="auto"/>
    </w:pPr>
    <w:rPr>
      <w:rFonts w:ascii="Segoe UI" w:hAnsi="Segoe UI" w:cs="Times New Roman"/>
    </w:rPr>
  </w:style>
  <w:style w:type="character" w:customStyle="1" w:styleId="ae">
    <w:name w:val="Текст выноски Знак"/>
    <w:link w:val="ad"/>
    <w:uiPriority w:val="99"/>
    <w:semiHidden/>
    <w:locked/>
    <w:rsid w:val="00786B28"/>
    <w:rPr>
      <w:rFonts w:ascii="Segoe UI" w:hAnsi="Segoe UI"/>
      <w:b/>
      <w:sz w:val="1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_____Microsoft_Excel_97-20036.xls"/><Relationship Id="rId26" Type="http://schemas.openxmlformats.org/officeDocument/2006/relationships/oleObject" Target="embeddings/_____Microsoft_Excel_97-200310.xls"/><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_____Microsoft_Excel_97-200314.xls"/><Relationship Id="rId42" Type="http://schemas.openxmlformats.org/officeDocument/2006/relationships/oleObject" Target="embeddings/_____Microsoft_Excel_97-200318.xls"/><Relationship Id="rId47" Type="http://schemas.openxmlformats.org/officeDocument/2006/relationships/image" Target="media/image21.emf"/><Relationship Id="rId50" Type="http://schemas.openxmlformats.org/officeDocument/2006/relationships/oleObject" Target="embeddings/_____Microsoft_Excel_97-200322.xls"/><Relationship Id="rId55" Type="http://schemas.openxmlformats.org/officeDocument/2006/relationships/image" Target="media/image25.emf"/><Relationship Id="rId7" Type="http://schemas.openxmlformats.org/officeDocument/2006/relationships/image" Target="media/image1.emf"/><Relationship Id="rId12" Type="http://schemas.openxmlformats.org/officeDocument/2006/relationships/oleObject" Target="embeddings/_____Microsoft_Excel_97-20033.xls"/><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_____Microsoft_Excel_97-200316.xls"/><Relationship Id="rId46" Type="http://schemas.openxmlformats.org/officeDocument/2006/relationships/oleObject" Target="embeddings/_____Microsoft_Excel_97-200320.xls"/><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_____Microsoft_Excel_97-20035.xls"/><Relationship Id="rId20" Type="http://schemas.openxmlformats.org/officeDocument/2006/relationships/oleObject" Target="embeddings/_____Microsoft_Excel_97-20037.xls"/><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oleObject" Target="embeddings/_____Microsoft_Excel_97-200324.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_____Microsoft_Excel_97-20039.xls"/><Relationship Id="rId32" Type="http://schemas.openxmlformats.org/officeDocument/2006/relationships/oleObject" Target="embeddings/_____Microsoft_Excel_97-200313.xls"/><Relationship Id="rId37" Type="http://schemas.openxmlformats.org/officeDocument/2006/relationships/image" Target="media/image16.emf"/><Relationship Id="rId40" Type="http://schemas.openxmlformats.org/officeDocument/2006/relationships/oleObject" Target="embeddings/_____Microsoft_Excel_97-200317.xls"/><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_____Microsoft_Excel_97-200326.xls"/><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_____Microsoft_Excel_97-200311.xls"/><Relationship Id="rId36" Type="http://schemas.openxmlformats.org/officeDocument/2006/relationships/oleObject" Target="embeddings/_____Microsoft_Excel_97-200315.xls"/><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oleObject" Target="embeddings/_____Microsoft_Excel_97-20032.xls"/><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oleObject" Target="embeddings/_____Microsoft_Excel_97-200319.xls"/><Relationship Id="rId52" Type="http://schemas.openxmlformats.org/officeDocument/2006/relationships/oleObject" Target="embeddings/_____Microsoft_Excel_97-200323.xls"/><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_____Microsoft_Excel_97-20034.xls"/><Relationship Id="rId22" Type="http://schemas.openxmlformats.org/officeDocument/2006/relationships/oleObject" Target="embeddings/_____Microsoft_Excel_97-20038.xls"/><Relationship Id="rId27" Type="http://schemas.openxmlformats.org/officeDocument/2006/relationships/image" Target="media/image11.emf"/><Relationship Id="rId30" Type="http://schemas.openxmlformats.org/officeDocument/2006/relationships/oleObject" Target="embeddings/_____Microsoft_Excel_97-200312.xls"/><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_____Microsoft_Excel_97-200321.xls"/><Relationship Id="rId56" Type="http://schemas.openxmlformats.org/officeDocument/2006/relationships/oleObject" Target="embeddings/_____Microsoft_Excel_97-200325.xls"/><Relationship Id="rId8" Type="http://schemas.openxmlformats.org/officeDocument/2006/relationships/oleObject" Target="embeddings/_____Microsoft_Excel_97-20031.xls"/><Relationship Id="rId51" Type="http://schemas.openxmlformats.org/officeDocument/2006/relationships/image" Target="media/image23.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69AC7-DC97-4FD9-A4D3-4C1D28B81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1650</TotalTime>
  <Pages>20</Pages>
  <Words>5687</Words>
  <Characters>32418</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ADMIN</cp:lastModifiedBy>
  <cp:revision>97</cp:revision>
  <cp:lastPrinted>2020-01-17T12:56:00Z</cp:lastPrinted>
  <dcterms:created xsi:type="dcterms:W3CDTF">2019-11-29T15:05:00Z</dcterms:created>
  <dcterms:modified xsi:type="dcterms:W3CDTF">2020-01-17T14:17:00Z</dcterms:modified>
</cp:coreProperties>
</file>