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C2" w:rsidRPr="00882A2C" w:rsidRDefault="00882A2C" w:rsidP="00882A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A2C">
        <w:rPr>
          <w:rFonts w:ascii="Times New Roman" w:hAnsi="Times New Roman" w:cs="Times New Roman"/>
          <w:b/>
          <w:sz w:val="28"/>
          <w:szCs w:val="28"/>
          <w:lang w:val="uk-UA"/>
        </w:rPr>
        <w:t>Ідентикативна собівартість Комунального закладу «Харківська гуманітарно-педагогічна академія» Харківської обласної ради</w:t>
      </w:r>
    </w:p>
    <w:p w:rsidR="00882A2C" w:rsidRDefault="00E6065E" w:rsidP="00DE49D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Величина індикативної собівартості, розрахована відповідно до Порядку формування мінімального розміру плати за навчання для здобуття вищої освіти на основі ін</w:t>
      </w:r>
      <w:r w:rsidR="00DE49D9">
        <w:rPr>
          <w:rFonts w:ascii="Times New Roman" w:hAnsi="Times New Roman" w:cs="Times New Roman"/>
          <w:sz w:val="28"/>
          <w:szCs w:val="28"/>
          <w:lang w:val="uk-UA"/>
        </w:rPr>
        <w:t>дикативної собівартості, затвердженого постановою Кабінету Міністрів України від 03 березня 2020 року № 191: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882A2C" w:rsidTr="00E6065E">
        <w:tc>
          <w:tcPr>
            <w:tcW w:w="2093" w:type="dxa"/>
            <w:vAlign w:val="center"/>
          </w:tcPr>
          <w:p w:rsidR="00882A2C" w:rsidRDefault="00882A2C" w:rsidP="00E60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надавача освітніх послуг</w:t>
            </w:r>
          </w:p>
        </w:tc>
        <w:tc>
          <w:tcPr>
            <w:tcW w:w="4536" w:type="dxa"/>
            <w:vAlign w:val="center"/>
          </w:tcPr>
          <w:p w:rsidR="00882A2C" w:rsidRDefault="00882A2C" w:rsidP="00E60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надавача освітніх послуг</w:t>
            </w:r>
          </w:p>
        </w:tc>
        <w:tc>
          <w:tcPr>
            <w:tcW w:w="2942" w:type="dxa"/>
            <w:vAlign w:val="center"/>
          </w:tcPr>
          <w:p w:rsidR="00BC76E8" w:rsidRDefault="00BC76E8" w:rsidP="00E60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Розрахункова величина індикативної собівартості (грн.)</w:t>
            </w:r>
          </w:p>
        </w:tc>
      </w:tr>
      <w:tr w:rsidR="00882A2C" w:rsidTr="00E6065E">
        <w:tc>
          <w:tcPr>
            <w:tcW w:w="2093" w:type="dxa"/>
            <w:vAlign w:val="center"/>
          </w:tcPr>
          <w:p w:rsidR="00882A2C" w:rsidRDefault="00BC76E8" w:rsidP="00E60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02125591</w:t>
            </w:r>
          </w:p>
        </w:tc>
        <w:tc>
          <w:tcPr>
            <w:tcW w:w="4536" w:type="dxa"/>
            <w:vAlign w:val="center"/>
          </w:tcPr>
          <w:p w:rsidR="00882A2C" w:rsidRDefault="00BC76E8" w:rsidP="00E60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ОМУНАЛЬНИЙ ЗАКЛАД</w:t>
            </w:r>
            <w:r w:rsidRPr="00BC7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ГУМАНІТАРНО-ПЕДАГОГІЧНА АКАДЕМІЯ</w:t>
            </w:r>
            <w:r w:rsidRPr="00BC7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E60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2942" w:type="dxa"/>
            <w:vAlign w:val="center"/>
          </w:tcPr>
          <w:p w:rsidR="00882A2C" w:rsidRDefault="00E6065E" w:rsidP="00E606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21416</w:t>
            </w:r>
          </w:p>
        </w:tc>
      </w:tr>
    </w:tbl>
    <w:p w:rsidR="00882A2C" w:rsidRPr="00882A2C" w:rsidRDefault="00882A2C" w:rsidP="00882A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2A2C" w:rsidRPr="008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AD"/>
    <w:rsid w:val="00241BAD"/>
    <w:rsid w:val="00882A2C"/>
    <w:rsid w:val="00A01AC2"/>
    <w:rsid w:val="00BC76E8"/>
    <w:rsid w:val="00DE49D9"/>
    <w:rsid w:val="00E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xibc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PEOM</dc:creator>
  <cp:keywords/>
  <dc:description/>
  <cp:lastModifiedBy>lab PEOM</cp:lastModifiedBy>
  <cp:revision>3</cp:revision>
  <dcterms:created xsi:type="dcterms:W3CDTF">2020-06-01T12:07:00Z</dcterms:created>
  <dcterms:modified xsi:type="dcterms:W3CDTF">2020-06-01T12:28:00Z</dcterms:modified>
</cp:coreProperties>
</file>