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DA" w:rsidRDefault="00AD15DA" w:rsidP="00AD15DA">
      <w:pPr>
        <w:ind w:left="5103"/>
        <w:rPr>
          <w:sz w:val="28"/>
          <w:szCs w:val="28"/>
          <w:lang w:val="uk-UA"/>
        </w:rPr>
      </w:pPr>
      <w:r>
        <w:rPr>
          <w:sz w:val="28"/>
          <w:szCs w:val="28"/>
          <w:lang w:val="uk-UA"/>
        </w:rPr>
        <w:t>ЗАТВЕРДЖЕНО</w:t>
      </w:r>
    </w:p>
    <w:p w:rsidR="00AD15DA" w:rsidRDefault="00AD15DA" w:rsidP="00AD15DA">
      <w:pPr>
        <w:ind w:left="5103"/>
        <w:rPr>
          <w:sz w:val="28"/>
          <w:szCs w:val="28"/>
          <w:lang w:val="uk-UA"/>
        </w:rPr>
      </w:pPr>
    </w:p>
    <w:p w:rsidR="00AD15DA" w:rsidRDefault="00AD15DA" w:rsidP="00AD15DA">
      <w:pPr>
        <w:ind w:left="5103"/>
        <w:rPr>
          <w:sz w:val="28"/>
          <w:szCs w:val="28"/>
          <w:lang w:val="uk-UA"/>
        </w:rPr>
      </w:pPr>
      <w:r>
        <w:rPr>
          <w:sz w:val="28"/>
          <w:szCs w:val="28"/>
          <w:lang w:val="uk-UA"/>
        </w:rPr>
        <w:t xml:space="preserve">Наказ </w:t>
      </w:r>
      <w:r w:rsidRPr="001E0FF5">
        <w:rPr>
          <w:sz w:val="28"/>
          <w:szCs w:val="28"/>
          <w:lang w:val="uk-UA"/>
        </w:rPr>
        <w:t>директора Департаменту науки і освіти Харківської обласної державної адміністрації</w:t>
      </w:r>
    </w:p>
    <w:p w:rsidR="00AD15DA" w:rsidRDefault="00327A43" w:rsidP="00AD15DA">
      <w:pPr>
        <w:ind w:left="5103"/>
        <w:rPr>
          <w:sz w:val="28"/>
          <w:szCs w:val="28"/>
          <w:lang w:val="uk-UA"/>
        </w:rPr>
      </w:pPr>
      <w:bookmarkStart w:id="0" w:name="_GoBack"/>
      <w:r>
        <w:rPr>
          <w:sz w:val="28"/>
          <w:szCs w:val="28"/>
          <w:lang w:val="uk-UA"/>
        </w:rPr>
        <w:t>від 20 грудня 2021 року  № 186</w:t>
      </w:r>
    </w:p>
    <w:bookmarkEnd w:id="0"/>
    <w:p w:rsidR="00A208B0" w:rsidRDefault="00A208B0"/>
    <w:p w:rsidR="00AD15DA" w:rsidRPr="00AD15DA" w:rsidRDefault="00AD15DA" w:rsidP="00AD15DA">
      <w:pPr>
        <w:jc w:val="center"/>
        <w:rPr>
          <w:b/>
          <w:sz w:val="28"/>
          <w:szCs w:val="28"/>
          <w:lang w:val="uk-UA"/>
        </w:rPr>
      </w:pPr>
      <w:r w:rsidRPr="00AD15DA">
        <w:rPr>
          <w:b/>
          <w:sz w:val="28"/>
          <w:szCs w:val="28"/>
          <w:lang w:val="uk-UA"/>
        </w:rPr>
        <w:t>Рішення</w:t>
      </w:r>
    </w:p>
    <w:p w:rsidR="00AD15DA" w:rsidRPr="00AD15DA" w:rsidRDefault="00AD15DA" w:rsidP="00AD15DA">
      <w:pPr>
        <w:jc w:val="center"/>
        <w:rPr>
          <w:b/>
          <w:sz w:val="28"/>
          <w:szCs w:val="28"/>
          <w:lang w:val="uk-UA"/>
        </w:rPr>
      </w:pPr>
      <w:r w:rsidRPr="00AD15DA">
        <w:rPr>
          <w:b/>
          <w:sz w:val="28"/>
          <w:szCs w:val="28"/>
          <w:lang w:val="uk-UA"/>
        </w:rPr>
        <w:t xml:space="preserve">колегії Департаменту науки і освіти </w:t>
      </w:r>
    </w:p>
    <w:p w:rsidR="00AD15DA" w:rsidRPr="00575EFF" w:rsidRDefault="00AD15DA" w:rsidP="00AD15DA">
      <w:pPr>
        <w:jc w:val="center"/>
        <w:rPr>
          <w:b/>
          <w:sz w:val="28"/>
          <w:szCs w:val="28"/>
          <w:lang w:val="uk-UA"/>
        </w:rPr>
      </w:pPr>
      <w:r w:rsidRPr="00575EFF">
        <w:rPr>
          <w:b/>
          <w:sz w:val="28"/>
          <w:szCs w:val="28"/>
          <w:lang w:val="uk-UA"/>
        </w:rPr>
        <w:t>Харківської обласної державної адміністрації</w:t>
      </w:r>
    </w:p>
    <w:p w:rsidR="00AD15DA" w:rsidRPr="00AD15DA" w:rsidRDefault="00AD15DA" w:rsidP="00AD15DA">
      <w:pPr>
        <w:shd w:val="clear" w:color="auto" w:fill="FFFFFF"/>
        <w:jc w:val="both"/>
        <w:rPr>
          <w:bCs/>
          <w:color w:val="000000"/>
          <w:sz w:val="28"/>
          <w:szCs w:val="28"/>
          <w:lang w:val="uk-UA"/>
        </w:rPr>
      </w:pPr>
    </w:p>
    <w:p w:rsidR="00AD15DA" w:rsidRPr="00AD15DA" w:rsidRDefault="00907D07" w:rsidP="00AD15DA">
      <w:pPr>
        <w:jc w:val="right"/>
        <w:rPr>
          <w:bCs/>
          <w:sz w:val="28"/>
          <w:szCs w:val="28"/>
          <w:lang w:val="uk-UA"/>
        </w:rPr>
      </w:pPr>
      <w:r>
        <w:rPr>
          <w:bCs/>
          <w:sz w:val="28"/>
          <w:szCs w:val="28"/>
          <w:lang w:val="uk-UA"/>
        </w:rPr>
        <w:t>28 жовтня</w:t>
      </w:r>
      <w:r w:rsidR="00575EFF">
        <w:rPr>
          <w:bCs/>
          <w:sz w:val="28"/>
          <w:szCs w:val="28"/>
          <w:lang w:val="uk-UA"/>
        </w:rPr>
        <w:t xml:space="preserve"> 2021</w:t>
      </w:r>
      <w:r w:rsidR="00AD15DA" w:rsidRPr="00AD15DA">
        <w:rPr>
          <w:bCs/>
          <w:sz w:val="28"/>
          <w:szCs w:val="28"/>
          <w:lang w:val="uk-UA"/>
        </w:rPr>
        <w:t xml:space="preserve"> року </w:t>
      </w:r>
    </w:p>
    <w:p w:rsidR="00AD15DA" w:rsidRPr="00FA3FF6" w:rsidRDefault="00AD15DA" w:rsidP="00AD15DA">
      <w:pPr>
        <w:pStyle w:val="2"/>
        <w:keepNext w:val="0"/>
        <w:rPr>
          <w:sz w:val="28"/>
          <w:szCs w:val="28"/>
        </w:rPr>
      </w:pPr>
    </w:p>
    <w:p w:rsidR="00907D07" w:rsidRDefault="00907D07" w:rsidP="00907D07">
      <w:pPr>
        <w:jc w:val="center"/>
        <w:rPr>
          <w:b/>
          <w:bCs/>
          <w:sz w:val="28"/>
          <w:szCs w:val="28"/>
          <w:lang w:val="uk-UA"/>
        </w:rPr>
      </w:pPr>
      <w:r w:rsidRPr="00907D07">
        <w:rPr>
          <w:b/>
          <w:bCs/>
          <w:sz w:val="28"/>
          <w:szCs w:val="28"/>
          <w:lang w:val="uk-UA"/>
        </w:rPr>
        <w:t xml:space="preserve">Про результати зовнішнього незалежного оцінювання навчальних досягнень учнів у 2021 році, використання його результатів </w:t>
      </w:r>
    </w:p>
    <w:p w:rsidR="00907D07" w:rsidRPr="00907D07" w:rsidRDefault="00907D07" w:rsidP="00907D07">
      <w:pPr>
        <w:jc w:val="center"/>
        <w:rPr>
          <w:b/>
          <w:bCs/>
          <w:sz w:val="28"/>
          <w:szCs w:val="28"/>
          <w:lang w:val="uk-UA"/>
        </w:rPr>
      </w:pPr>
      <w:r w:rsidRPr="00907D07">
        <w:rPr>
          <w:b/>
          <w:bCs/>
          <w:sz w:val="28"/>
          <w:szCs w:val="28"/>
          <w:lang w:val="uk-UA"/>
        </w:rPr>
        <w:t>для підвищення якості повної загальної середньої освіти та головні завдання організації й проведення зовнішнього незалежного оцінювання у 2022 році</w:t>
      </w:r>
    </w:p>
    <w:p w:rsidR="00907D07" w:rsidRDefault="00907D07" w:rsidP="00907D07">
      <w:pPr>
        <w:jc w:val="center"/>
        <w:rPr>
          <w:sz w:val="28"/>
          <w:szCs w:val="28"/>
          <w:lang w:val="uk-UA"/>
        </w:rPr>
      </w:pPr>
    </w:p>
    <w:p w:rsidR="00907D07" w:rsidRDefault="00907D07" w:rsidP="00907D07">
      <w:pPr>
        <w:ind w:firstLine="567"/>
        <w:jc w:val="both"/>
        <w:rPr>
          <w:sz w:val="28"/>
          <w:szCs w:val="28"/>
          <w:lang w:val="uk-UA"/>
        </w:rPr>
      </w:pPr>
      <w:r w:rsidRPr="002B4D09">
        <w:rPr>
          <w:sz w:val="28"/>
          <w:szCs w:val="28"/>
          <w:lang w:val="uk-UA"/>
        </w:rPr>
        <w:t xml:space="preserve">Заслухавши та обговоривши доповіді </w:t>
      </w:r>
      <w:r>
        <w:rPr>
          <w:sz w:val="28"/>
          <w:szCs w:val="28"/>
          <w:lang w:val="uk-UA"/>
        </w:rPr>
        <w:t xml:space="preserve">директора Департаменту науки і освіти Харківської обласної державної адміністрації Анжеліки </w:t>
      </w:r>
      <w:r w:rsidR="002D5BEB">
        <w:rPr>
          <w:sz w:val="28"/>
          <w:szCs w:val="28"/>
          <w:lang w:val="uk-UA"/>
        </w:rPr>
        <w:t>КРУТОВОЇ</w:t>
      </w:r>
      <w:r>
        <w:rPr>
          <w:sz w:val="28"/>
          <w:szCs w:val="28"/>
          <w:lang w:val="uk-UA"/>
        </w:rPr>
        <w:t xml:space="preserve">, співдоповіді </w:t>
      </w:r>
      <w:r w:rsidRPr="002B4D09">
        <w:rPr>
          <w:sz w:val="28"/>
          <w:szCs w:val="28"/>
          <w:lang w:val="uk-UA"/>
        </w:rPr>
        <w:t xml:space="preserve">директора Харківського регіонального центру оцінювання якості освіти </w:t>
      </w:r>
      <w:r>
        <w:rPr>
          <w:sz w:val="28"/>
          <w:szCs w:val="28"/>
          <w:lang w:val="uk-UA"/>
        </w:rPr>
        <w:t xml:space="preserve">Олександра </w:t>
      </w:r>
      <w:r w:rsidR="002D5BEB">
        <w:rPr>
          <w:sz w:val="28"/>
          <w:szCs w:val="28"/>
          <w:lang w:val="uk-UA"/>
        </w:rPr>
        <w:t>СИДОРЕНКА</w:t>
      </w:r>
      <w:r>
        <w:rPr>
          <w:sz w:val="28"/>
          <w:szCs w:val="28"/>
          <w:lang w:val="uk-UA"/>
        </w:rPr>
        <w:t>,</w:t>
      </w:r>
      <w:r w:rsidRPr="002B4D09">
        <w:rPr>
          <w:sz w:val="28"/>
          <w:szCs w:val="28"/>
          <w:lang w:val="uk-UA"/>
        </w:rPr>
        <w:t xml:space="preserve"> ректора Комунального вищого навчального закладу «Харківська академія неперервної освіти» </w:t>
      </w:r>
      <w:r>
        <w:rPr>
          <w:sz w:val="28"/>
          <w:szCs w:val="28"/>
          <w:lang w:val="uk-UA"/>
        </w:rPr>
        <w:t xml:space="preserve">Любові </w:t>
      </w:r>
      <w:r w:rsidR="002D5BEB" w:rsidRPr="0048326D">
        <w:rPr>
          <w:sz w:val="28"/>
          <w:szCs w:val="28"/>
          <w:lang w:val="uk-UA"/>
        </w:rPr>
        <w:t>ПОКРОЄВОЇ</w:t>
      </w:r>
      <w:r w:rsidRPr="002B4D09">
        <w:rPr>
          <w:sz w:val="28"/>
          <w:szCs w:val="28"/>
          <w:lang w:val="uk-UA"/>
        </w:rPr>
        <w:t>, колегія відзначає наступне.</w:t>
      </w:r>
    </w:p>
    <w:p w:rsidR="00907D07" w:rsidRDefault="00907D07" w:rsidP="00907D07">
      <w:pPr>
        <w:ind w:firstLine="567"/>
        <w:jc w:val="both"/>
        <w:rPr>
          <w:sz w:val="28"/>
          <w:szCs w:val="28"/>
          <w:lang w:val="uk-UA"/>
        </w:rPr>
      </w:pPr>
      <w:r>
        <w:rPr>
          <w:sz w:val="28"/>
          <w:szCs w:val="28"/>
          <w:lang w:val="uk-UA"/>
        </w:rPr>
        <w:t>З метою координації спільних дій, своєчасного реагування на можливі зміни в організації освітнього процесу в умовах</w:t>
      </w:r>
      <w:r w:rsidR="001B59DA">
        <w:rPr>
          <w:sz w:val="28"/>
          <w:szCs w:val="28"/>
          <w:lang w:val="uk-UA"/>
        </w:rPr>
        <w:t xml:space="preserve"> карантину</w:t>
      </w:r>
      <w:r>
        <w:rPr>
          <w:sz w:val="28"/>
          <w:szCs w:val="28"/>
          <w:lang w:val="uk-UA"/>
        </w:rPr>
        <w:t>, неприпустимість зниження якості освіти у</w:t>
      </w:r>
      <w:r w:rsidRPr="002B4D09">
        <w:rPr>
          <w:sz w:val="28"/>
          <w:szCs w:val="28"/>
          <w:lang w:val="uk-UA"/>
        </w:rPr>
        <w:t xml:space="preserve"> Харківській області у співпраці із Харківським регіональним центром оцінювання якості освіти щорічно здійснюється аналіз результатів зовнішнього незалежного оцінювання навчальних досягнень учнів</w:t>
      </w:r>
      <w:r>
        <w:rPr>
          <w:sz w:val="28"/>
          <w:szCs w:val="28"/>
          <w:lang w:val="uk-UA"/>
        </w:rPr>
        <w:t>.</w:t>
      </w:r>
    </w:p>
    <w:p w:rsidR="00907D07" w:rsidRPr="0016210F" w:rsidRDefault="00907D07" w:rsidP="00907D07">
      <w:pPr>
        <w:ind w:firstLine="567"/>
        <w:jc w:val="both"/>
        <w:rPr>
          <w:sz w:val="28"/>
          <w:szCs w:val="28"/>
          <w:lang w:val="uk-UA"/>
        </w:rPr>
      </w:pPr>
      <w:r w:rsidRPr="005204EA">
        <w:rPr>
          <w:sz w:val="28"/>
          <w:szCs w:val="28"/>
          <w:lang w:val="uk-UA"/>
        </w:rPr>
        <w:t>Ураховуючи процеси децентралізації та формування в області територіальних громад, Департаментом науки і освіти Харківської обласної державної адміністрації спільно з Харківським регіональним центром оцінювання якості освіти проведено велику роботу щодо забезпечення рівного доступу до якісної освіти та проходження тестування</w:t>
      </w:r>
      <w:r>
        <w:rPr>
          <w:sz w:val="28"/>
          <w:szCs w:val="28"/>
          <w:lang w:val="uk-UA"/>
        </w:rPr>
        <w:t xml:space="preserve"> а саме: створено оптимальну мережу пунктів тестування в місцях, наближених до місць проживання учасників зовнішнього незалежного оцінювання, забезпечено безбар’єрність доступу до пунктів тестування, підготовлений персонал педагогів та медичних працівників. </w:t>
      </w:r>
      <w:r w:rsidRPr="002B4D09">
        <w:rPr>
          <w:sz w:val="28"/>
          <w:szCs w:val="28"/>
          <w:lang w:val="uk-UA"/>
        </w:rPr>
        <w:t xml:space="preserve">Слід відзначити, що у 2021 році вжиті заходи щодо створення належних та безпечних умов під час організації та проведення зовнішнього незалежного оцінювання </w:t>
      </w:r>
      <w:r>
        <w:rPr>
          <w:sz w:val="28"/>
          <w:szCs w:val="28"/>
          <w:lang w:val="uk-UA"/>
        </w:rPr>
        <w:t xml:space="preserve">з дотриманням протиепідемічних заходів з </w:t>
      </w:r>
      <w:r w:rsidR="00215A0B">
        <w:rPr>
          <w:sz w:val="28"/>
          <w:szCs w:val="28"/>
          <w:lang w:val="uk-UA"/>
        </w:rPr>
        <w:t xml:space="preserve">метою запобігання </w:t>
      </w:r>
      <w:r>
        <w:rPr>
          <w:sz w:val="28"/>
          <w:szCs w:val="28"/>
          <w:lang w:val="uk-UA"/>
        </w:rPr>
        <w:t>поширенн</w:t>
      </w:r>
      <w:r w:rsidR="00215A0B">
        <w:rPr>
          <w:sz w:val="28"/>
          <w:szCs w:val="28"/>
          <w:lang w:val="uk-UA"/>
        </w:rPr>
        <w:t>ю</w:t>
      </w:r>
      <w:r>
        <w:rPr>
          <w:sz w:val="28"/>
          <w:szCs w:val="28"/>
          <w:lang w:val="uk-UA"/>
        </w:rPr>
        <w:t xml:space="preserve"> </w:t>
      </w:r>
      <w:r w:rsidR="001B59DA">
        <w:rPr>
          <w:sz w:val="28"/>
          <w:szCs w:val="28"/>
          <w:lang w:val="uk-UA"/>
        </w:rPr>
        <w:t xml:space="preserve">на території України гострої респіраторної хвороби </w:t>
      </w:r>
      <w:r>
        <w:rPr>
          <w:sz w:val="28"/>
          <w:szCs w:val="28"/>
          <w:lang w:val="en-US"/>
        </w:rPr>
        <w:t>COVID</w:t>
      </w:r>
      <w:r>
        <w:rPr>
          <w:sz w:val="28"/>
          <w:szCs w:val="28"/>
          <w:lang w:val="uk-UA"/>
        </w:rPr>
        <w:t>-19</w:t>
      </w:r>
      <w:r w:rsidR="001B59DA">
        <w:rPr>
          <w:sz w:val="28"/>
          <w:szCs w:val="28"/>
          <w:lang w:val="uk-UA"/>
        </w:rPr>
        <w:t xml:space="preserve">, спричиненої коронавірусом </w:t>
      </w:r>
      <w:r w:rsidR="001B59DA">
        <w:rPr>
          <w:sz w:val="28"/>
          <w:szCs w:val="28"/>
          <w:lang w:val="en-US"/>
        </w:rPr>
        <w:t>SARS</w:t>
      </w:r>
      <w:r w:rsidR="001B59DA" w:rsidRPr="001B59DA">
        <w:rPr>
          <w:sz w:val="28"/>
          <w:szCs w:val="28"/>
          <w:lang w:val="uk-UA"/>
        </w:rPr>
        <w:t>-</w:t>
      </w:r>
      <w:r w:rsidR="00215A0B">
        <w:rPr>
          <w:sz w:val="28"/>
          <w:szCs w:val="28"/>
          <w:lang w:val="uk-UA"/>
        </w:rPr>
        <w:t>СО</w:t>
      </w:r>
      <w:r w:rsidR="001B59DA">
        <w:rPr>
          <w:sz w:val="28"/>
          <w:szCs w:val="28"/>
          <w:lang w:val="en-US"/>
        </w:rPr>
        <w:t>V</w:t>
      </w:r>
      <w:r w:rsidR="001B59DA" w:rsidRPr="001B59DA">
        <w:rPr>
          <w:sz w:val="28"/>
          <w:szCs w:val="28"/>
          <w:lang w:val="uk-UA"/>
        </w:rPr>
        <w:t>-2</w:t>
      </w:r>
      <w:r>
        <w:rPr>
          <w:sz w:val="28"/>
          <w:szCs w:val="28"/>
          <w:lang w:val="uk-UA"/>
        </w:rPr>
        <w:t>.</w:t>
      </w:r>
    </w:p>
    <w:p w:rsidR="00907D07" w:rsidRPr="00FF45DE" w:rsidRDefault="00907D07" w:rsidP="00907D07">
      <w:pPr>
        <w:tabs>
          <w:tab w:val="left" w:pos="1134"/>
        </w:tabs>
        <w:ind w:firstLine="567"/>
        <w:jc w:val="both"/>
        <w:rPr>
          <w:sz w:val="28"/>
          <w:szCs w:val="28"/>
          <w:lang w:val="uk-UA"/>
        </w:rPr>
      </w:pPr>
      <w:r w:rsidRPr="0016210F">
        <w:rPr>
          <w:sz w:val="28"/>
          <w:szCs w:val="28"/>
          <w:lang w:val="uk-UA"/>
        </w:rPr>
        <w:lastRenderedPageBreak/>
        <w:t xml:space="preserve">Усі заходи щодо проведення зовнішнього незалежного оцінювання в Харківській області у 2021 році проведені на належному рівні, збоїв у роботі не </w:t>
      </w:r>
      <w:r w:rsidRPr="00FF45DE">
        <w:rPr>
          <w:sz w:val="28"/>
          <w:szCs w:val="28"/>
          <w:lang w:val="uk-UA"/>
        </w:rPr>
        <w:t xml:space="preserve">було. </w:t>
      </w:r>
    </w:p>
    <w:p w:rsidR="00907D07" w:rsidRPr="00FF45DE" w:rsidRDefault="00907D07" w:rsidP="00907D07">
      <w:pPr>
        <w:tabs>
          <w:tab w:val="left" w:pos="1134"/>
        </w:tabs>
        <w:ind w:firstLine="709"/>
        <w:jc w:val="both"/>
        <w:rPr>
          <w:sz w:val="28"/>
          <w:szCs w:val="28"/>
          <w:lang w:val="uk-UA"/>
        </w:rPr>
      </w:pPr>
      <w:r w:rsidRPr="00FF45DE">
        <w:rPr>
          <w:sz w:val="28"/>
          <w:szCs w:val="28"/>
          <w:lang w:val="uk-UA"/>
        </w:rPr>
        <w:t xml:space="preserve">Аналіз результатів випускників </w:t>
      </w:r>
      <w:r>
        <w:rPr>
          <w:sz w:val="28"/>
          <w:szCs w:val="28"/>
          <w:lang w:val="uk-UA"/>
        </w:rPr>
        <w:t>закладів загальної середньої освіти області за 2019-20</w:t>
      </w:r>
      <w:r w:rsidRPr="00FF45DE">
        <w:rPr>
          <w:sz w:val="28"/>
          <w:szCs w:val="28"/>
          <w:lang w:val="uk-UA"/>
        </w:rPr>
        <w:t>21 рр. показав:</w:t>
      </w:r>
    </w:p>
    <w:p w:rsidR="00907D07" w:rsidRPr="00FF45DE" w:rsidRDefault="00907D07" w:rsidP="00907D07">
      <w:pPr>
        <w:tabs>
          <w:tab w:val="left" w:pos="1134"/>
        </w:tabs>
        <w:ind w:firstLine="709"/>
        <w:jc w:val="both"/>
        <w:rPr>
          <w:sz w:val="28"/>
          <w:szCs w:val="28"/>
          <w:lang w:val="uk-UA"/>
        </w:rPr>
      </w:pPr>
      <w:r w:rsidRPr="00FF45DE">
        <w:rPr>
          <w:sz w:val="28"/>
          <w:szCs w:val="28"/>
          <w:lang w:val="uk-UA"/>
        </w:rPr>
        <w:t>1)</w:t>
      </w:r>
      <w:r w:rsidRPr="00FF45DE">
        <w:rPr>
          <w:sz w:val="28"/>
          <w:szCs w:val="28"/>
          <w:lang w:val="uk-UA"/>
        </w:rPr>
        <w:tab/>
        <w:t xml:space="preserve">на сьогодні склалася ситуація, яка потребує посилення уваги щодо підвищення якості й результативності загальноосвітньої підготовки, конкурентоспроможності випускників закладів загальної середньої освіти на ринку вищої та професійної </w:t>
      </w:r>
      <w:r w:rsidR="0092262E">
        <w:rPr>
          <w:sz w:val="28"/>
          <w:szCs w:val="28"/>
          <w:lang w:val="uk-UA"/>
        </w:rPr>
        <w:t xml:space="preserve">(професійно-технічної) </w:t>
      </w:r>
      <w:r w:rsidRPr="00FF45DE">
        <w:rPr>
          <w:sz w:val="28"/>
          <w:szCs w:val="28"/>
          <w:lang w:val="uk-UA"/>
        </w:rPr>
        <w:t xml:space="preserve">освіти, створення системи роботи в кожному </w:t>
      </w:r>
      <w:r>
        <w:rPr>
          <w:sz w:val="28"/>
          <w:szCs w:val="28"/>
          <w:lang w:val="uk-UA"/>
        </w:rPr>
        <w:t>закладі загальної середньої освіти</w:t>
      </w:r>
      <w:r w:rsidRPr="00FF45DE">
        <w:rPr>
          <w:sz w:val="28"/>
          <w:szCs w:val="28"/>
          <w:lang w:val="uk-UA"/>
        </w:rPr>
        <w:t xml:space="preserve">, спрямованої на підвищення якості підготовки кожного учня до зовнішнього незалежного оцінювання; </w:t>
      </w:r>
    </w:p>
    <w:p w:rsidR="00907D07" w:rsidRPr="00FF45DE" w:rsidRDefault="00907D07" w:rsidP="00907D07">
      <w:pPr>
        <w:tabs>
          <w:tab w:val="left" w:pos="1134"/>
        </w:tabs>
        <w:ind w:firstLine="709"/>
        <w:jc w:val="both"/>
        <w:rPr>
          <w:sz w:val="28"/>
          <w:szCs w:val="28"/>
          <w:lang w:val="uk-UA"/>
        </w:rPr>
      </w:pPr>
      <w:r w:rsidRPr="00FF45DE">
        <w:rPr>
          <w:sz w:val="28"/>
          <w:szCs w:val="28"/>
          <w:lang w:val="uk-UA"/>
        </w:rPr>
        <w:t>2)</w:t>
      </w:r>
      <w:r w:rsidRPr="00FF45DE">
        <w:rPr>
          <w:sz w:val="28"/>
          <w:szCs w:val="28"/>
          <w:lang w:val="uk-UA"/>
        </w:rPr>
        <w:tab/>
        <w:t xml:space="preserve">у багатьох </w:t>
      </w:r>
      <w:r>
        <w:rPr>
          <w:sz w:val="28"/>
          <w:szCs w:val="28"/>
          <w:lang w:val="uk-UA"/>
        </w:rPr>
        <w:t>закладах загальної середньої освіти</w:t>
      </w:r>
      <w:r w:rsidRPr="00FF45DE">
        <w:rPr>
          <w:sz w:val="28"/>
          <w:szCs w:val="28"/>
          <w:lang w:val="uk-UA"/>
        </w:rPr>
        <w:t xml:space="preserve"> підготовка учнів до зовнішнього незалежного оцінювання не є результативною, оскільки </w:t>
      </w:r>
      <w:r w:rsidR="0008082B">
        <w:rPr>
          <w:sz w:val="28"/>
          <w:szCs w:val="28"/>
          <w:lang w:val="uk-UA"/>
        </w:rPr>
        <w:t>зміст і форми її розраховані на</w:t>
      </w:r>
      <w:r w:rsidRPr="00FF45DE">
        <w:rPr>
          <w:sz w:val="28"/>
          <w:szCs w:val="28"/>
          <w:lang w:val="uk-UA"/>
        </w:rPr>
        <w:t>загал без урахування рівня знань кожного учня, без планування вчителями індивідуальної роботи за результатами виявлених прогалин;</w:t>
      </w:r>
    </w:p>
    <w:p w:rsidR="00907D07" w:rsidRPr="00FF45DE" w:rsidRDefault="00907D07" w:rsidP="00907D07">
      <w:pPr>
        <w:tabs>
          <w:tab w:val="left" w:pos="1134"/>
        </w:tabs>
        <w:ind w:firstLine="709"/>
        <w:jc w:val="both"/>
        <w:rPr>
          <w:sz w:val="28"/>
          <w:szCs w:val="28"/>
          <w:lang w:val="uk-UA"/>
        </w:rPr>
      </w:pPr>
      <w:r w:rsidRPr="00FF45DE">
        <w:rPr>
          <w:sz w:val="28"/>
          <w:szCs w:val="28"/>
          <w:lang w:val="uk-UA"/>
        </w:rPr>
        <w:t>3)</w:t>
      </w:r>
      <w:r w:rsidRPr="00FF45DE">
        <w:rPr>
          <w:sz w:val="28"/>
          <w:szCs w:val="28"/>
          <w:lang w:val="uk-UA"/>
        </w:rPr>
        <w:tab/>
        <w:t xml:space="preserve">моніторинг та аналіз результатів зовнішнього незалежного оцінювання в </w:t>
      </w:r>
      <w:r>
        <w:rPr>
          <w:sz w:val="28"/>
          <w:szCs w:val="28"/>
          <w:lang w:val="uk-UA"/>
        </w:rPr>
        <w:t>закладах загальної середньої освіти</w:t>
      </w:r>
      <w:r w:rsidRPr="00FF45DE">
        <w:rPr>
          <w:sz w:val="28"/>
          <w:szCs w:val="28"/>
          <w:lang w:val="uk-UA"/>
        </w:rPr>
        <w:t xml:space="preserve"> часто здійснюється формально, не визначаються проблеми, чинники, які спричиняють низьку результативність навчальних досягнень учнів; </w:t>
      </w:r>
    </w:p>
    <w:p w:rsidR="00907D07" w:rsidRPr="00FF45DE" w:rsidRDefault="00907D07" w:rsidP="00907D07">
      <w:pPr>
        <w:tabs>
          <w:tab w:val="left" w:pos="1134"/>
        </w:tabs>
        <w:ind w:firstLine="709"/>
        <w:jc w:val="both"/>
        <w:rPr>
          <w:sz w:val="28"/>
          <w:szCs w:val="28"/>
          <w:lang w:val="uk-UA"/>
        </w:rPr>
      </w:pPr>
      <w:r w:rsidRPr="00FF45DE">
        <w:rPr>
          <w:sz w:val="28"/>
          <w:szCs w:val="28"/>
          <w:lang w:val="uk-UA"/>
        </w:rPr>
        <w:t>4)</w:t>
      </w:r>
      <w:r w:rsidRPr="00FF45DE">
        <w:rPr>
          <w:sz w:val="28"/>
          <w:szCs w:val="28"/>
          <w:lang w:val="uk-UA"/>
        </w:rPr>
        <w:tab/>
        <w:t xml:space="preserve">органами управління у сфері освіти територіальних громад не надається ефективна методична допомога вчителям щодо здійснення цілеспрямованої підготовки до </w:t>
      </w:r>
      <w:r>
        <w:rPr>
          <w:sz w:val="28"/>
          <w:szCs w:val="28"/>
          <w:lang w:val="uk-UA"/>
        </w:rPr>
        <w:t>зовнішнього незалежного оцінювання</w:t>
      </w:r>
      <w:r w:rsidRPr="00FF45DE">
        <w:rPr>
          <w:sz w:val="28"/>
          <w:szCs w:val="28"/>
          <w:lang w:val="uk-UA"/>
        </w:rPr>
        <w:t xml:space="preserve"> учнів 11-х класів із метою підвищення якості й результативності їх загальноосвітньої підготовки.</w:t>
      </w:r>
    </w:p>
    <w:p w:rsidR="00907D07" w:rsidRPr="00FF45DE" w:rsidRDefault="00907D07" w:rsidP="00907D07">
      <w:pPr>
        <w:tabs>
          <w:tab w:val="left" w:pos="851"/>
        </w:tabs>
        <w:ind w:firstLine="567"/>
        <w:jc w:val="both"/>
        <w:rPr>
          <w:rFonts w:eastAsia="Calibri"/>
          <w:sz w:val="28"/>
          <w:szCs w:val="28"/>
          <w:lang w:val="uk-UA"/>
        </w:rPr>
      </w:pPr>
      <w:r w:rsidRPr="00FF45DE">
        <w:rPr>
          <w:rFonts w:eastAsia="Calibri"/>
          <w:sz w:val="28"/>
          <w:szCs w:val="28"/>
          <w:lang w:val="uk-UA" w:eastAsia="en-US"/>
        </w:rPr>
        <w:t xml:space="preserve">На основі аналізу результатів </w:t>
      </w:r>
      <w:r>
        <w:rPr>
          <w:sz w:val="28"/>
          <w:szCs w:val="28"/>
          <w:lang w:val="uk-UA"/>
        </w:rPr>
        <w:t>зовнішнього незалежного оцінювання</w:t>
      </w:r>
      <w:r w:rsidRPr="00FF45DE">
        <w:rPr>
          <w:rFonts w:eastAsia="Calibri"/>
          <w:sz w:val="28"/>
          <w:szCs w:val="28"/>
          <w:lang w:val="uk-UA" w:eastAsia="en-US"/>
        </w:rPr>
        <w:t xml:space="preserve"> – 2021 при </w:t>
      </w:r>
      <w:r>
        <w:rPr>
          <w:rFonts w:eastAsia="Calibri"/>
          <w:sz w:val="28"/>
          <w:szCs w:val="28"/>
          <w:lang w:val="uk-UA" w:eastAsia="en-US"/>
        </w:rPr>
        <w:t>Комунальному вищому навчальному закладі</w:t>
      </w:r>
      <w:r w:rsidRPr="00FF45DE">
        <w:rPr>
          <w:rFonts w:eastAsia="Calibri"/>
          <w:sz w:val="28"/>
          <w:szCs w:val="28"/>
          <w:lang w:val="uk-UA" w:eastAsia="en-US"/>
        </w:rPr>
        <w:t xml:space="preserve"> «Харківська академія неперервної освіти» в серпні 2021 р. було створено 8 робочих предметних груп за напрямами: українська мова та література, математика, історія, іноземні мови, географія, біологія, фізика, хімія. </w:t>
      </w:r>
      <w:r w:rsidRPr="00FF45DE">
        <w:rPr>
          <w:rFonts w:eastAsia="Calibri"/>
          <w:sz w:val="28"/>
          <w:szCs w:val="28"/>
          <w:lang w:val="uk-UA"/>
        </w:rPr>
        <w:t xml:space="preserve">До складу цих груп увійшли науково-педагогічні працівники </w:t>
      </w:r>
      <w:r>
        <w:rPr>
          <w:rFonts w:eastAsia="Calibri"/>
          <w:sz w:val="28"/>
          <w:szCs w:val="28"/>
          <w:lang w:val="uk-UA"/>
        </w:rPr>
        <w:t xml:space="preserve">Харківського національного педагогічного університету </w:t>
      </w:r>
      <w:r w:rsidRPr="00FF45DE">
        <w:rPr>
          <w:rFonts w:eastAsia="Calibri"/>
          <w:sz w:val="28"/>
          <w:szCs w:val="28"/>
          <w:lang w:val="uk-UA"/>
        </w:rPr>
        <w:t xml:space="preserve">імені Г.С. Сковороди, </w:t>
      </w:r>
      <w:r>
        <w:rPr>
          <w:rFonts w:eastAsia="Calibri"/>
          <w:sz w:val="28"/>
          <w:szCs w:val="28"/>
          <w:lang w:val="uk-UA"/>
        </w:rPr>
        <w:t>Харківського національного університету</w:t>
      </w:r>
      <w:r w:rsidRPr="00FF45DE">
        <w:rPr>
          <w:rFonts w:eastAsia="Calibri"/>
          <w:sz w:val="28"/>
          <w:szCs w:val="28"/>
          <w:lang w:val="uk-UA"/>
        </w:rPr>
        <w:t xml:space="preserve"> імені В.Н. Каразіна; </w:t>
      </w:r>
      <w:r>
        <w:rPr>
          <w:rFonts w:eastAsia="Calibri"/>
          <w:sz w:val="28"/>
          <w:szCs w:val="28"/>
          <w:lang w:val="uk-UA"/>
        </w:rPr>
        <w:t>Комунального закладу</w:t>
      </w:r>
      <w:r w:rsidRPr="00FF45DE">
        <w:rPr>
          <w:rFonts w:eastAsia="Calibri"/>
          <w:sz w:val="28"/>
          <w:szCs w:val="28"/>
          <w:lang w:val="uk-UA"/>
        </w:rPr>
        <w:t xml:space="preserve"> «Харківська гуманітарно-педагогічна академія», фахівці </w:t>
      </w:r>
      <w:r>
        <w:rPr>
          <w:rFonts w:eastAsia="Calibri"/>
          <w:sz w:val="28"/>
          <w:szCs w:val="28"/>
          <w:lang w:val="uk-UA" w:eastAsia="en-US"/>
        </w:rPr>
        <w:t>Комунального вищого навчального закладу</w:t>
      </w:r>
      <w:r w:rsidRPr="00FF45DE">
        <w:rPr>
          <w:rFonts w:eastAsia="Calibri"/>
          <w:sz w:val="28"/>
          <w:szCs w:val="28"/>
          <w:lang w:val="uk-UA"/>
        </w:rPr>
        <w:t xml:space="preserve"> «Харківська академія неперервної освіти»; учителі-експерти закладів загальної середньої освіти Харківської області</w:t>
      </w:r>
      <w:r w:rsidRPr="00FF45DE">
        <w:rPr>
          <w:rFonts w:eastAsia="Calibri"/>
          <w:sz w:val="28"/>
          <w:szCs w:val="28"/>
          <w:lang w:val="uk-UA" w:eastAsia="en-US"/>
        </w:rPr>
        <w:t xml:space="preserve"> (усього </w:t>
      </w:r>
      <w:r w:rsidRPr="00907D07">
        <w:rPr>
          <w:rFonts w:eastAsia="Calibri"/>
          <w:sz w:val="28"/>
          <w:szCs w:val="28"/>
          <w:lang w:val="uk-UA" w:eastAsia="en-US"/>
        </w:rPr>
        <w:t>62</w:t>
      </w:r>
      <w:r w:rsidRPr="00FF45DE">
        <w:rPr>
          <w:rFonts w:eastAsia="Calibri"/>
          <w:sz w:val="28"/>
          <w:szCs w:val="28"/>
          <w:lang w:val="uk-UA" w:eastAsia="en-US"/>
        </w:rPr>
        <w:t xml:space="preserve"> особи).</w:t>
      </w:r>
    </w:p>
    <w:p w:rsidR="00907D07" w:rsidRPr="00FF45DE" w:rsidRDefault="00907D07" w:rsidP="00907D07">
      <w:pPr>
        <w:tabs>
          <w:tab w:val="left" w:pos="851"/>
        </w:tabs>
        <w:ind w:firstLine="567"/>
        <w:jc w:val="both"/>
        <w:rPr>
          <w:rFonts w:eastAsia="Calibri"/>
          <w:sz w:val="28"/>
          <w:szCs w:val="28"/>
          <w:lang w:val="uk-UA"/>
        </w:rPr>
      </w:pPr>
      <w:r w:rsidRPr="00FF45DE">
        <w:rPr>
          <w:rFonts w:eastAsia="Calibri"/>
          <w:sz w:val="28"/>
          <w:szCs w:val="28"/>
          <w:lang w:val="uk-UA"/>
        </w:rPr>
        <w:t xml:space="preserve">Під час роботи протягом вересня – жовтня 2021 року предметні групи працювали над з’ясуванням проблем у підготовці учнів до </w:t>
      </w:r>
      <w:r>
        <w:rPr>
          <w:sz w:val="28"/>
          <w:szCs w:val="28"/>
          <w:lang w:val="uk-UA"/>
        </w:rPr>
        <w:t>зовнішнього незалежного оцінювання</w:t>
      </w:r>
      <w:r w:rsidRPr="00FF45DE">
        <w:rPr>
          <w:rFonts w:eastAsia="Calibri"/>
          <w:sz w:val="28"/>
          <w:szCs w:val="28"/>
          <w:lang w:val="uk-UA"/>
        </w:rPr>
        <w:t xml:space="preserve"> з кожного предмета та надали пропозиції щодо шляхів їх подолання. </w:t>
      </w:r>
    </w:p>
    <w:p w:rsidR="00907D07" w:rsidRPr="00FF45DE" w:rsidRDefault="00907D07" w:rsidP="00907D07">
      <w:pPr>
        <w:ind w:firstLine="709"/>
        <w:contextualSpacing/>
        <w:jc w:val="both"/>
        <w:rPr>
          <w:sz w:val="28"/>
          <w:szCs w:val="28"/>
          <w:lang w:val="uk-UA"/>
        </w:rPr>
      </w:pPr>
      <w:r w:rsidRPr="00FF45DE">
        <w:rPr>
          <w:sz w:val="28"/>
          <w:szCs w:val="28"/>
          <w:lang w:val="uk-UA"/>
        </w:rPr>
        <w:t xml:space="preserve">За підсумками роботи груп і на основі наданих ними пропозицій розроблено регіональний освітній проєкт «Підвищення якості й результативності загальноосвітньої підготовки, конкурентноспроможності </w:t>
      </w:r>
      <w:r w:rsidRPr="00FF45DE">
        <w:rPr>
          <w:sz w:val="28"/>
          <w:szCs w:val="28"/>
          <w:lang w:val="uk-UA"/>
        </w:rPr>
        <w:lastRenderedPageBreak/>
        <w:t xml:space="preserve">випускників закладів загальної середньої освіти в умовах викликів сучасності». </w:t>
      </w:r>
    </w:p>
    <w:p w:rsidR="00907D07" w:rsidRDefault="00907D07" w:rsidP="00907D07">
      <w:pPr>
        <w:ind w:firstLine="567"/>
        <w:jc w:val="both"/>
        <w:rPr>
          <w:sz w:val="28"/>
          <w:szCs w:val="28"/>
          <w:lang w:val="uk-UA"/>
        </w:rPr>
      </w:pPr>
      <w:r>
        <w:rPr>
          <w:sz w:val="28"/>
          <w:szCs w:val="28"/>
          <w:lang w:val="uk-UA"/>
        </w:rPr>
        <w:t xml:space="preserve">Беручи до уваги непросту ситуацію з поширенням </w:t>
      </w:r>
      <w:r w:rsidR="00710BD0">
        <w:rPr>
          <w:sz w:val="28"/>
          <w:szCs w:val="28"/>
          <w:lang w:val="uk-UA"/>
        </w:rPr>
        <w:t xml:space="preserve">на території України гострої респіраторної хвороби </w:t>
      </w:r>
      <w:r w:rsidR="00710BD0">
        <w:rPr>
          <w:sz w:val="28"/>
          <w:szCs w:val="28"/>
          <w:lang w:val="en-US"/>
        </w:rPr>
        <w:t>COVID</w:t>
      </w:r>
      <w:r w:rsidR="00710BD0">
        <w:rPr>
          <w:sz w:val="28"/>
          <w:szCs w:val="28"/>
          <w:lang w:val="uk-UA"/>
        </w:rPr>
        <w:t xml:space="preserve">-19, спричиненої коронавірусом </w:t>
      </w:r>
      <w:r w:rsidR="00710BD0">
        <w:rPr>
          <w:sz w:val="28"/>
          <w:szCs w:val="28"/>
          <w:lang w:val="en-US"/>
        </w:rPr>
        <w:t>SARS</w:t>
      </w:r>
      <w:r w:rsidR="00710BD0" w:rsidRPr="001B59DA">
        <w:rPr>
          <w:sz w:val="28"/>
          <w:szCs w:val="28"/>
          <w:lang w:val="uk-UA"/>
        </w:rPr>
        <w:t>-</w:t>
      </w:r>
      <w:r w:rsidR="00215A0B">
        <w:rPr>
          <w:sz w:val="28"/>
          <w:szCs w:val="28"/>
          <w:lang w:val="uk-UA"/>
        </w:rPr>
        <w:t>СО</w:t>
      </w:r>
      <w:r w:rsidR="00710BD0">
        <w:rPr>
          <w:sz w:val="28"/>
          <w:szCs w:val="28"/>
          <w:lang w:val="en-US"/>
        </w:rPr>
        <w:t>V</w:t>
      </w:r>
      <w:r w:rsidR="00710BD0" w:rsidRPr="001B59DA">
        <w:rPr>
          <w:sz w:val="28"/>
          <w:szCs w:val="28"/>
          <w:lang w:val="uk-UA"/>
        </w:rPr>
        <w:t>-2</w:t>
      </w:r>
      <w:r>
        <w:rPr>
          <w:sz w:val="28"/>
          <w:szCs w:val="28"/>
          <w:lang w:val="uk-UA"/>
        </w:rPr>
        <w:t xml:space="preserve">, проведення великої кількості навчальних занять з використанням технологій дистанційного навчання, Колегія Департаменту </w:t>
      </w:r>
      <w:r w:rsidR="00710BD0">
        <w:rPr>
          <w:sz w:val="28"/>
          <w:szCs w:val="28"/>
          <w:lang w:val="uk-UA"/>
        </w:rPr>
        <w:t xml:space="preserve">науки і освіти Харківської обласної державної адміністрації </w:t>
      </w:r>
      <w:r>
        <w:rPr>
          <w:sz w:val="28"/>
          <w:szCs w:val="28"/>
          <w:lang w:val="uk-UA"/>
        </w:rPr>
        <w:t>вважає за доцільне негайно розпочати організаційну підготовку до проведення зовнішнього незалежного оцінювання навчальних досягнень учнів у 2022 році, а також забезпечити якісну підготовку випускників закладів загальної середньої освіти до проходження тестування з урахуванням аналізу попередніх результатів.</w:t>
      </w:r>
    </w:p>
    <w:p w:rsidR="00907D07" w:rsidRPr="00907D07" w:rsidRDefault="00907D07" w:rsidP="00907D07">
      <w:pPr>
        <w:ind w:firstLine="709"/>
        <w:jc w:val="both"/>
        <w:rPr>
          <w:sz w:val="28"/>
          <w:szCs w:val="28"/>
          <w:lang w:val="uk-UA"/>
        </w:rPr>
      </w:pPr>
      <w:r w:rsidRPr="00907D07">
        <w:rPr>
          <w:sz w:val="28"/>
          <w:szCs w:val="28"/>
          <w:lang w:val="uk-UA"/>
        </w:rPr>
        <w:t>Ураховуючи вищевикладене, колегія ухвалює та рекомендує:</w:t>
      </w:r>
    </w:p>
    <w:p w:rsidR="00907D07" w:rsidRPr="00907D07" w:rsidRDefault="00907D07" w:rsidP="00907D07">
      <w:pPr>
        <w:pStyle w:val="2"/>
        <w:keepNext w:val="0"/>
        <w:ind w:firstLine="709"/>
        <w:jc w:val="both"/>
        <w:rPr>
          <w:b w:val="0"/>
          <w:sz w:val="28"/>
          <w:szCs w:val="28"/>
        </w:rPr>
      </w:pPr>
      <w:r w:rsidRPr="00907D07">
        <w:rPr>
          <w:b w:val="0"/>
          <w:sz w:val="28"/>
          <w:szCs w:val="28"/>
        </w:rPr>
        <w:t xml:space="preserve">1. Керівникам органів управління у сфері освіти територіальних громад, керівникам закладів освіти </w:t>
      </w:r>
      <w:r w:rsidR="00575764">
        <w:rPr>
          <w:b w:val="0"/>
          <w:sz w:val="28"/>
          <w:szCs w:val="28"/>
        </w:rPr>
        <w:t xml:space="preserve">усіх типів і форм власності </w:t>
      </w:r>
      <w:r w:rsidRPr="00907D07">
        <w:rPr>
          <w:b w:val="0"/>
          <w:sz w:val="28"/>
          <w:szCs w:val="28"/>
        </w:rPr>
        <w:t>рекомендувати:</w:t>
      </w:r>
    </w:p>
    <w:p w:rsidR="00907D07" w:rsidRPr="00907D07" w:rsidRDefault="00907D07" w:rsidP="00907D07">
      <w:pPr>
        <w:pStyle w:val="2"/>
        <w:keepNext w:val="0"/>
        <w:ind w:firstLine="709"/>
        <w:jc w:val="both"/>
        <w:rPr>
          <w:b w:val="0"/>
          <w:sz w:val="28"/>
          <w:szCs w:val="28"/>
          <w:highlight w:val="yellow"/>
        </w:rPr>
      </w:pPr>
      <w:r w:rsidRPr="00907D07">
        <w:rPr>
          <w:b w:val="0"/>
          <w:sz w:val="28"/>
          <w:szCs w:val="28"/>
        </w:rPr>
        <w:t>1.1. провести роз’яснювальну роботу серед громадськості та учнів (слухачів, студентів) закладів освіти</w:t>
      </w:r>
      <w:r w:rsidR="00575764">
        <w:rPr>
          <w:b w:val="0"/>
          <w:sz w:val="28"/>
          <w:szCs w:val="28"/>
        </w:rPr>
        <w:t xml:space="preserve"> усіх типів і форм власності</w:t>
      </w:r>
      <w:r w:rsidRPr="00907D07">
        <w:rPr>
          <w:b w:val="0"/>
          <w:sz w:val="28"/>
          <w:szCs w:val="28"/>
        </w:rPr>
        <w:t>, які в 2022 році завершують здобуття повної загальної середньої освіти, щодо порядку та особливостей проведення в 2022 році зовнішнього незалежного оцінювання, використання його результатів під час вступу до закладів вищої освіти і зарахування як оцінок за державну підсумкову атестацію за освітній рівень повної загальної середньої освіти.</w:t>
      </w:r>
    </w:p>
    <w:p w:rsidR="00907D07" w:rsidRPr="00907D07" w:rsidRDefault="00907D07" w:rsidP="00907D07">
      <w:pPr>
        <w:pStyle w:val="af"/>
        <w:spacing w:after="0" w:line="240" w:lineRule="auto"/>
        <w:ind w:left="0" w:firstLine="709"/>
        <w:jc w:val="right"/>
        <w:rPr>
          <w:rFonts w:ascii="Times New Roman" w:eastAsia="Calibri" w:hAnsi="Times New Roman" w:cs="Times New Roman"/>
          <w:sz w:val="28"/>
          <w:szCs w:val="28"/>
          <w:lang w:val="uk-UA"/>
        </w:rPr>
      </w:pPr>
      <w:r w:rsidRPr="00907D07">
        <w:rPr>
          <w:rFonts w:ascii="Times New Roman" w:eastAsia="Calibri" w:hAnsi="Times New Roman" w:cs="Times New Roman"/>
          <w:sz w:val="28"/>
          <w:szCs w:val="28"/>
          <w:lang w:val="uk-UA"/>
        </w:rPr>
        <w:t>Протягом листопада –  грудня 2021 року</w:t>
      </w:r>
    </w:p>
    <w:p w:rsidR="00907D07" w:rsidRPr="00907D07" w:rsidRDefault="00907D07" w:rsidP="00907D07">
      <w:pPr>
        <w:pStyle w:val="2"/>
        <w:keepNext w:val="0"/>
        <w:ind w:firstLine="709"/>
        <w:jc w:val="both"/>
        <w:rPr>
          <w:b w:val="0"/>
          <w:sz w:val="28"/>
          <w:szCs w:val="28"/>
        </w:rPr>
      </w:pPr>
      <w:r w:rsidRPr="00907D07">
        <w:rPr>
          <w:b w:val="0"/>
          <w:sz w:val="28"/>
          <w:szCs w:val="28"/>
        </w:rPr>
        <w:t xml:space="preserve">1.2. провести ретельний аналіз результатів зовнішнього незалежного оцінювання за результатами звітів Українського центру оцінювання якості освіти, з’ясувавши чинники, що впливають на ефективність підготовки випускників закладів загальної середньої освіти до зовнішнього незалежного оцінювання, а також, визначивши напрями подальшої діяльності вдосконалення освітнього процесу й підвищення якості результатів навчання в закладах освіти. </w:t>
      </w:r>
    </w:p>
    <w:p w:rsidR="00907D07" w:rsidRPr="00907D07" w:rsidRDefault="00907D07" w:rsidP="00907D07">
      <w:pPr>
        <w:pStyle w:val="af"/>
        <w:spacing w:after="0" w:line="240" w:lineRule="auto"/>
        <w:ind w:left="0" w:firstLine="709"/>
        <w:jc w:val="right"/>
        <w:rPr>
          <w:rFonts w:ascii="Times New Roman" w:eastAsia="Calibri" w:hAnsi="Times New Roman" w:cs="Times New Roman"/>
          <w:sz w:val="28"/>
          <w:szCs w:val="28"/>
          <w:lang w:val="uk-UA"/>
        </w:rPr>
      </w:pPr>
      <w:r w:rsidRPr="00907D07">
        <w:rPr>
          <w:rFonts w:ascii="Times New Roman" w:eastAsia="Calibri" w:hAnsi="Times New Roman" w:cs="Times New Roman"/>
          <w:sz w:val="28"/>
          <w:szCs w:val="28"/>
          <w:lang w:val="uk-UA"/>
        </w:rPr>
        <w:t>Протягом листопада 2021 року</w:t>
      </w:r>
    </w:p>
    <w:p w:rsidR="00907D07" w:rsidRPr="00907D07" w:rsidRDefault="00907D07" w:rsidP="00907D07">
      <w:pPr>
        <w:pStyle w:val="a9"/>
        <w:tabs>
          <w:tab w:val="num" w:pos="540"/>
          <w:tab w:val="left" w:pos="900"/>
        </w:tabs>
        <w:ind w:firstLine="709"/>
        <w:rPr>
          <w:szCs w:val="28"/>
        </w:rPr>
      </w:pPr>
      <w:r w:rsidRPr="00907D07">
        <w:rPr>
          <w:szCs w:val="28"/>
        </w:rPr>
        <w:t>1.3. забезпечити належну підготовку до зовнішнього незалежного оцінювання навчальних досягнен</w:t>
      </w:r>
      <w:r w:rsidR="00710BD0">
        <w:rPr>
          <w:szCs w:val="28"/>
        </w:rPr>
        <w:t>ь</w:t>
      </w:r>
      <w:r w:rsidRPr="00907D07">
        <w:rPr>
          <w:szCs w:val="28"/>
        </w:rPr>
        <w:t xml:space="preserve"> та його проведення у 2022 році.</w:t>
      </w:r>
    </w:p>
    <w:p w:rsidR="00907D07" w:rsidRPr="00907D07" w:rsidRDefault="00907D07" w:rsidP="00907D07">
      <w:pPr>
        <w:pStyle w:val="af"/>
        <w:spacing w:after="0" w:line="240" w:lineRule="auto"/>
        <w:ind w:left="0" w:firstLine="709"/>
        <w:jc w:val="right"/>
        <w:rPr>
          <w:rFonts w:ascii="Times New Roman" w:eastAsia="Calibri" w:hAnsi="Times New Roman" w:cs="Times New Roman"/>
          <w:sz w:val="28"/>
          <w:szCs w:val="28"/>
          <w:lang w:val="uk-UA"/>
        </w:rPr>
      </w:pPr>
      <w:r w:rsidRPr="00907D07">
        <w:rPr>
          <w:rFonts w:ascii="Times New Roman" w:eastAsia="Calibri" w:hAnsi="Times New Roman" w:cs="Times New Roman"/>
          <w:sz w:val="28"/>
          <w:szCs w:val="28"/>
          <w:lang w:val="uk-UA"/>
        </w:rPr>
        <w:t xml:space="preserve">Протягом листопада 2021 року </w:t>
      </w:r>
      <w:r>
        <w:rPr>
          <w:rFonts w:ascii="Times New Roman" w:eastAsia="Calibri" w:hAnsi="Times New Roman" w:cs="Times New Roman"/>
          <w:sz w:val="28"/>
          <w:szCs w:val="28"/>
          <w:lang w:val="uk-UA"/>
        </w:rPr>
        <w:t>– трав</w:t>
      </w:r>
      <w:r w:rsidRPr="00907D07">
        <w:rPr>
          <w:rFonts w:ascii="Times New Roman" w:eastAsia="Calibri" w:hAnsi="Times New Roman" w:cs="Times New Roman"/>
          <w:sz w:val="28"/>
          <w:szCs w:val="28"/>
          <w:lang w:val="uk-UA"/>
        </w:rPr>
        <w:t>н</w:t>
      </w:r>
      <w:r>
        <w:rPr>
          <w:rFonts w:ascii="Times New Roman" w:eastAsia="Calibri" w:hAnsi="Times New Roman" w:cs="Times New Roman"/>
          <w:sz w:val="28"/>
          <w:szCs w:val="28"/>
          <w:lang w:val="uk-UA"/>
        </w:rPr>
        <w:t>я</w:t>
      </w:r>
      <w:r w:rsidRPr="00907D07">
        <w:rPr>
          <w:rFonts w:ascii="Times New Roman" w:eastAsia="Calibri" w:hAnsi="Times New Roman" w:cs="Times New Roman"/>
          <w:sz w:val="28"/>
          <w:szCs w:val="28"/>
          <w:lang w:val="uk-UA"/>
        </w:rPr>
        <w:t xml:space="preserve"> 2022 року</w:t>
      </w:r>
    </w:p>
    <w:p w:rsidR="00907D07" w:rsidRPr="00907D07" w:rsidRDefault="00907D07" w:rsidP="00907D07">
      <w:pPr>
        <w:pStyle w:val="a9"/>
        <w:tabs>
          <w:tab w:val="num" w:pos="540"/>
          <w:tab w:val="left" w:pos="900"/>
        </w:tabs>
        <w:ind w:firstLine="709"/>
        <w:rPr>
          <w:szCs w:val="28"/>
        </w:rPr>
      </w:pPr>
    </w:p>
    <w:p w:rsidR="00907D07" w:rsidRPr="00907D07" w:rsidRDefault="00907D07" w:rsidP="00907D07">
      <w:pPr>
        <w:pStyle w:val="a9"/>
        <w:tabs>
          <w:tab w:val="num" w:pos="540"/>
          <w:tab w:val="left" w:pos="900"/>
        </w:tabs>
        <w:ind w:firstLine="709"/>
        <w:rPr>
          <w:szCs w:val="28"/>
        </w:rPr>
      </w:pPr>
      <w:r w:rsidRPr="00907D07">
        <w:rPr>
          <w:szCs w:val="28"/>
        </w:rPr>
        <w:t>2. Затвердити та запровадити до реалізації регіональний проєкт «Підвищення якості й результативності загальноосвітньої підготовки</w:t>
      </w:r>
      <w:r w:rsidR="00710BD0">
        <w:rPr>
          <w:szCs w:val="28"/>
        </w:rPr>
        <w:t>,</w:t>
      </w:r>
      <w:r w:rsidRPr="00907D07">
        <w:rPr>
          <w:szCs w:val="28"/>
        </w:rPr>
        <w:t xml:space="preserve"> конкурентоспроможності випускників закладів загальної середньої освіти в умовах викликів </w:t>
      </w:r>
      <w:r w:rsidR="00710BD0">
        <w:rPr>
          <w:szCs w:val="28"/>
        </w:rPr>
        <w:t>сучасності</w:t>
      </w:r>
      <w:r w:rsidRPr="00907D07">
        <w:rPr>
          <w:szCs w:val="28"/>
        </w:rPr>
        <w:t>».</w:t>
      </w:r>
    </w:p>
    <w:p w:rsidR="00907D07" w:rsidRPr="00907D07" w:rsidRDefault="00907D07" w:rsidP="00907D07">
      <w:pPr>
        <w:pStyle w:val="a9"/>
        <w:tabs>
          <w:tab w:val="num" w:pos="540"/>
          <w:tab w:val="left" w:pos="900"/>
        </w:tabs>
        <w:ind w:firstLine="709"/>
        <w:rPr>
          <w:szCs w:val="28"/>
        </w:rPr>
      </w:pPr>
    </w:p>
    <w:p w:rsidR="00907D07" w:rsidRPr="00FF45DE" w:rsidRDefault="00907D07" w:rsidP="00907D07">
      <w:pPr>
        <w:spacing w:line="252" w:lineRule="auto"/>
        <w:ind w:firstLine="709"/>
        <w:jc w:val="both"/>
        <w:rPr>
          <w:sz w:val="28"/>
          <w:szCs w:val="28"/>
          <w:lang w:val="uk-UA"/>
        </w:rPr>
      </w:pPr>
      <w:r w:rsidRPr="00907D07">
        <w:rPr>
          <w:sz w:val="28"/>
          <w:szCs w:val="28"/>
          <w:lang w:val="uk-UA"/>
        </w:rPr>
        <w:t xml:space="preserve">3. Рекомендувати місцевим органам управління у сфері освіти, центрам професійного розвитку педагогічних працівників, керівникам закладів </w:t>
      </w:r>
      <w:r>
        <w:rPr>
          <w:sz w:val="28"/>
          <w:szCs w:val="28"/>
          <w:lang w:val="uk-UA"/>
        </w:rPr>
        <w:t>загальної середньої освіти</w:t>
      </w:r>
      <w:r w:rsidRPr="00907D07">
        <w:rPr>
          <w:sz w:val="28"/>
          <w:szCs w:val="28"/>
          <w:lang w:val="uk-UA"/>
        </w:rPr>
        <w:t xml:space="preserve"> організувати роботу щодо виконання заходів регіонального освітнього проєкту «Підвищення якості й результативності </w:t>
      </w:r>
      <w:r w:rsidRPr="00907D07">
        <w:rPr>
          <w:sz w:val="28"/>
          <w:szCs w:val="28"/>
          <w:lang w:val="uk-UA"/>
        </w:rPr>
        <w:lastRenderedPageBreak/>
        <w:t>загальноосвітньої підготовки, конкурентоспроможності випускників закладів загальної середньої</w:t>
      </w:r>
      <w:r w:rsidRPr="00FF45DE">
        <w:rPr>
          <w:sz w:val="28"/>
          <w:szCs w:val="28"/>
          <w:lang w:val="uk-UA"/>
        </w:rPr>
        <w:t xml:space="preserve"> освіти в умовах викликів сучасності».</w:t>
      </w:r>
    </w:p>
    <w:p w:rsidR="00907D07" w:rsidRDefault="00907D07" w:rsidP="00907D07">
      <w:pPr>
        <w:spacing w:line="252" w:lineRule="auto"/>
        <w:ind w:left="4247" w:firstLine="1"/>
        <w:jc w:val="right"/>
        <w:rPr>
          <w:sz w:val="28"/>
          <w:szCs w:val="28"/>
          <w:lang w:val="uk-UA"/>
        </w:rPr>
      </w:pPr>
      <w:r w:rsidRPr="00FF45DE">
        <w:rPr>
          <w:sz w:val="28"/>
          <w:szCs w:val="28"/>
          <w:lang w:val="uk-UA"/>
        </w:rPr>
        <w:t>Термін: протягом 2021/2022</w:t>
      </w:r>
      <w:r>
        <w:rPr>
          <w:sz w:val="28"/>
          <w:szCs w:val="28"/>
          <w:lang w:val="uk-UA"/>
        </w:rPr>
        <w:t xml:space="preserve"> </w:t>
      </w:r>
      <w:r w:rsidRPr="00FF45DE">
        <w:rPr>
          <w:sz w:val="28"/>
          <w:szCs w:val="28"/>
          <w:lang w:val="uk-UA"/>
        </w:rPr>
        <w:t>–</w:t>
      </w:r>
      <w:r>
        <w:rPr>
          <w:sz w:val="28"/>
          <w:szCs w:val="28"/>
          <w:lang w:val="uk-UA"/>
        </w:rPr>
        <w:t xml:space="preserve"> </w:t>
      </w:r>
      <w:r w:rsidRPr="00FF45DE">
        <w:rPr>
          <w:sz w:val="28"/>
          <w:szCs w:val="28"/>
          <w:lang w:val="uk-UA"/>
        </w:rPr>
        <w:t>2023/2024 н.р.</w:t>
      </w:r>
    </w:p>
    <w:p w:rsidR="00907D07" w:rsidRPr="00FF45DE" w:rsidRDefault="00907D07" w:rsidP="00907D07">
      <w:pPr>
        <w:spacing w:line="252" w:lineRule="auto"/>
        <w:ind w:left="4247" w:firstLine="1"/>
        <w:jc w:val="right"/>
        <w:rPr>
          <w:sz w:val="28"/>
          <w:szCs w:val="28"/>
          <w:lang w:val="uk-UA"/>
        </w:rPr>
      </w:pPr>
    </w:p>
    <w:p w:rsidR="00907D07" w:rsidRPr="00FF45DE" w:rsidRDefault="00907D07" w:rsidP="00907D07">
      <w:pPr>
        <w:shd w:val="clear" w:color="auto" w:fill="FFFFFF"/>
        <w:ind w:firstLine="709"/>
        <w:contextualSpacing/>
        <w:jc w:val="both"/>
        <w:rPr>
          <w:sz w:val="28"/>
          <w:szCs w:val="28"/>
          <w:lang w:val="uk-UA"/>
        </w:rPr>
      </w:pPr>
      <w:r w:rsidRPr="00FF45DE">
        <w:rPr>
          <w:sz w:val="28"/>
          <w:szCs w:val="28"/>
          <w:lang w:val="uk-UA"/>
        </w:rPr>
        <w:t xml:space="preserve">4. Запросити до участі в реалізації проєкту в якості стейкхолдерів: Харківський національний педагогічний університет імені Г.С.Сковороди; Харківський національний університет імені В.Н. Каразіна; </w:t>
      </w:r>
      <w:r>
        <w:rPr>
          <w:sz w:val="28"/>
          <w:szCs w:val="28"/>
          <w:lang w:val="uk-UA"/>
        </w:rPr>
        <w:t>Комунальний заклад</w:t>
      </w:r>
      <w:r w:rsidRPr="00FF45DE">
        <w:rPr>
          <w:sz w:val="28"/>
          <w:szCs w:val="28"/>
          <w:lang w:val="uk-UA"/>
        </w:rPr>
        <w:t xml:space="preserve"> «Харківська гуманітарно-педагогічна академія» Харківської обласної ради.</w:t>
      </w:r>
    </w:p>
    <w:p w:rsidR="00907D07" w:rsidRPr="00FF45DE" w:rsidRDefault="00907D07" w:rsidP="00907D07">
      <w:pPr>
        <w:tabs>
          <w:tab w:val="left" w:pos="1134"/>
        </w:tabs>
        <w:ind w:firstLine="709"/>
        <w:jc w:val="right"/>
        <w:rPr>
          <w:sz w:val="28"/>
          <w:szCs w:val="28"/>
          <w:lang w:val="uk-UA"/>
        </w:rPr>
      </w:pPr>
      <w:r w:rsidRPr="00FF45DE">
        <w:rPr>
          <w:sz w:val="28"/>
          <w:szCs w:val="28"/>
          <w:lang w:val="uk-UA"/>
        </w:rPr>
        <w:t>Термін: протягом 2021/2022</w:t>
      </w:r>
      <w:r>
        <w:rPr>
          <w:sz w:val="28"/>
          <w:szCs w:val="28"/>
          <w:lang w:val="uk-UA"/>
        </w:rPr>
        <w:t xml:space="preserve"> </w:t>
      </w:r>
      <w:r w:rsidRPr="00FF45DE">
        <w:rPr>
          <w:sz w:val="28"/>
          <w:szCs w:val="28"/>
          <w:lang w:val="uk-UA"/>
        </w:rPr>
        <w:t>–</w:t>
      </w:r>
      <w:r>
        <w:rPr>
          <w:sz w:val="28"/>
          <w:szCs w:val="28"/>
          <w:lang w:val="uk-UA"/>
        </w:rPr>
        <w:t xml:space="preserve"> </w:t>
      </w:r>
      <w:r w:rsidRPr="00FF45DE">
        <w:rPr>
          <w:sz w:val="28"/>
          <w:szCs w:val="28"/>
          <w:lang w:val="uk-UA"/>
        </w:rPr>
        <w:t>2023/2024 н.р.</w:t>
      </w:r>
    </w:p>
    <w:p w:rsidR="00907D07" w:rsidRDefault="00907D07" w:rsidP="00907D07">
      <w:pPr>
        <w:pStyle w:val="a9"/>
        <w:tabs>
          <w:tab w:val="num" w:pos="540"/>
          <w:tab w:val="left" w:pos="900"/>
        </w:tabs>
        <w:ind w:firstLine="709"/>
        <w:rPr>
          <w:szCs w:val="28"/>
        </w:rPr>
      </w:pPr>
    </w:p>
    <w:p w:rsidR="00907D07" w:rsidRPr="003529ED" w:rsidRDefault="00907D07" w:rsidP="00907D07">
      <w:pPr>
        <w:pStyle w:val="a9"/>
        <w:tabs>
          <w:tab w:val="num" w:pos="540"/>
          <w:tab w:val="left" w:pos="900"/>
        </w:tabs>
        <w:ind w:firstLine="709"/>
        <w:rPr>
          <w:szCs w:val="28"/>
        </w:rPr>
      </w:pPr>
      <w:r>
        <w:rPr>
          <w:szCs w:val="28"/>
        </w:rPr>
        <w:t xml:space="preserve">5. </w:t>
      </w:r>
      <w:r w:rsidRPr="003529ED">
        <w:rPr>
          <w:szCs w:val="28"/>
        </w:rPr>
        <w:t xml:space="preserve">Контроль за виконанням даного рішення </w:t>
      </w:r>
      <w:r>
        <w:rPr>
          <w:szCs w:val="28"/>
        </w:rPr>
        <w:t>покласти на заступника директора Департаменту науки і освіти Харківської обласної державної адміністрації – начальника управління освіти Ольгу АЛФЬОРОВУ</w:t>
      </w:r>
      <w:r w:rsidRPr="003529ED">
        <w:rPr>
          <w:szCs w:val="28"/>
        </w:rPr>
        <w:t>.</w:t>
      </w:r>
    </w:p>
    <w:p w:rsidR="00AD15DA" w:rsidRPr="00AD15DA" w:rsidRDefault="00AD15DA" w:rsidP="00AD15DA">
      <w:pPr>
        <w:tabs>
          <w:tab w:val="left" w:pos="0"/>
        </w:tabs>
        <w:ind w:left="709"/>
        <w:jc w:val="both"/>
        <w:rPr>
          <w:sz w:val="28"/>
          <w:szCs w:val="28"/>
          <w:lang w:val="uk-UA"/>
        </w:rPr>
      </w:pPr>
    </w:p>
    <w:p w:rsidR="00AD15DA" w:rsidRDefault="00AD15DA" w:rsidP="00AD15DA">
      <w:pPr>
        <w:jc w:val="both"/>
        <w:rPr>
          <w:sz w:val="28"/>
          <w:szCs w:val="28"/>
          <w:lang w:val="uk-UA"/>
        </w:rPr>
      </w:pPr>
    </w:p>
    <w:p w:rsidR="00907D07" w:rsidRPr="00AD15DA" w:rsidRDefault="00907D07" w:rsidP="00AD15DA">
      <w:pPr>
        <w:jc w:val="both"/>
        <w:rPr>
          <w:sz w:val="28"/>
          <w:szCs w:val="28"/>
          <w:lang w:val="uk-UA"/>
        </w:rPr>
      </w:pPr>
    </w:p>
    <w:p w:rsidR="00AD15DA" w:rsidRPr="00AD15DA" w:rsidRDefault="00AD15DA" w:rsidP="00AD15DA">
      <w:pPr>
        <w:jc w:val="both"/>
        <w:rPr>
          <w:sz w:val="28"/>
          <w:szCs w:val="28"/>
          <w:lang w:val="uk-UA"/>
        </w:rPr>
      </w:pPr>
      <w:r w:rsidRPr="00AD15DA">
        <w:rPr>
          <w:sz w:val="28"/>
          <w:szCs w:val="28"/>
          <w:lang w:val="uk-UA"/>
        </w:rPr>
        <w:t>Голова колегії,</w:t>
      </w:r>
    </w:p>
    <w:p w:rsidR="00AD15DA" w:rsidRPr="00AD15DA" w:rsidRDefault="00AD15DA" w:rsidP="00AD15DA">
      <w:pPr>
        <w:rPr>
          <w:sz w:val="28"/>
          <w:szCs w:val="28"/>
        </w:rPr>
      </w:pPr>
      <w:r w:rsidRPr="00AD15DA">
        <w:rPr>
          <w:sz w:val="28"/>
          <w:szCs w:val="28"/>
          <w:lang w:val="uk-UA"/>
        </w:rPr>
        <w:t>директор Департаменту</w:t>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bCs/>
          <w:sz w:val="28"/>
          <w:szCs w:val="28"/>
        </w:rPr>
        <w:t>Анжеліка КРУТОВА</w:t>
      </w:r>
    </w:p>
    <w:sectPr w:rsidR="00AD15DA" w:rsidRPr="00AD15DA" w:rsidSect="00F1569F">
      <w:headerReference w:type="even" r:id="rId7"/>
      <w:headerReference w:type="default" r:id="rId8"/>
      <w:footerReference w:type="even" r:id="rId9"/>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FC" w:rsidRDefault="00546FFC" w:rsidP="00AD15DA">
      <w:r>
        <w:separator/>
      </w:r>
    </w:p>
  </w:endnote>
  <w:endnote w:type="continuationSeparator" w:id="0">
    <w:p w:rsidR="00546FFC" w:rsidRDefault="00546FFC" w:rsidP="00A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7D" w:rsidRDefault="00F7507D">
    <w:pPr>
      <w:pStyle w:val="a5"/>
      <w:jc w:val="center"/>
    </w:pPr>
  </w:p>
  <w:p w:rsidR="00F7507D" w:rsidRDefault="00F750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FC" w:rsidRDefault="00546FFC" w:rsidP="00AD15DA">
      <w:r>
        <w:separator/>
      </w:r>
    </w:p>
  </w:footnote>
  <w:footnote w:type="continuationSeparator" w:id="0">
    <w:p w:rsidR="00546FFC" w:rsidRDefault="00546FFC" w:rsidP="00AD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44874"/>
      <w:docPartObj>
        <w:docPartGallery w:val="Page Numbers (Top of Page)"/>
        <w:docPartUnique/>
      </w:docPartObj>
    </w:sdtPr>
    <w:sdtEndPr/>
    <w:sdtContent>
      <w:p w:rsidR="00F7507D" w:rsidRDefault="00F7507D">
        <w:pPr>
          <w:pStyle w:val="a3"/>
          <w:jc w:val="center"/>
        </w:pPr>
        <w:r>
          <w:fldChar w:fldCharType="begin"/>
        </w:r>
        <w:r>
          <w:instrText>PAGE   \* MERGEFORMAT</w:instrText>
        </w:r>
        <w:r>
          <w:fldChar w:fldCharType="separate"/>
        </w:r>
        <w:r w:rsidR="00F1569F">
          <w:rPr>
            <w:noProof/>
          </w:rPr>
          <w:t>2</w:t>
        </w:r>
        <w:r>
          <w:fldChar w:fldCharType="end"/>
        </w:r>
      </w:p>
    </w:sdtContent>
  </w:sdt>
  <w:p w:rsidR="00F7507D" w:rsidRDefault="00F7507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62237"/>
      <w:docPartObj>
        <w:docPartGallery w:val="Page Numbers (Top of Page)"/>
        <w:docPartUnique/>
      </w:docPartObj>
    </w:sdtPr>
    <w:sdtEndPr/>
    <w:sdtContent>
      <w:p w:rsidR="00F1569F" w:rsidRDefault="00F1569F">
        <w:pPr>
          <w:pStyle w:val="a3"/>
          <w:jc w:val="center"/>
        </w:pPr>
        <w:r>
          <w:fldChar w:fldCharType="begin"/>
        </w:r>
        <w:r>
          <w:instrText>PAGE   \* MERGEFORMAT</w:instrText>
        </w:r>
        <w:r>
          <w:fldChar w:fldCharType="separate"/>
        </w:r>
        <w:r w:rsidR="00327A43">
          <w:rPr>
            <w:noProof/>
          </w:rPr>
          <w:t>2</w:t>
        </w:r>
        <w:r>
          <w:fldChar w:fldCharType="end"/>
        </w:r>
      </w:p>
    </w:sdtContent>
  </w:sdt>
  <w:p w:rsidR="00AD15DA" w:rsidRPr="00F7507D" w:rsidRDefault="00AD15DA" w:rsidP="00F7507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7D" w:rsidRDefault="00F7507D">
    <w:pPr>
      <w:pStyle w:val="a3"/>
      <w:jc w:val="center"/>
    </w:pPr>
  </w:p>
  <w:p w:rsidR="00AD15DA" w:rsidRDefault="00AD15D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B4025"/>
    <w:multiLevelType w:val="multilevel"/>
    <w:tmpl w:val="723E4B72"/>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1430" w:hanging="72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588B111F"/>
    <w:multiLevelType w:val="multilevel"/>
    <w:tmpl w:val="38AEE368"/>
    <w:lvl w:ilvl="0">
      <w:start w:val="2"/>
      <w:numFmt w:val="decimal"/>
      <w:lvlText w:val="%1."/>
      <w:lvlJc w:val="left"/>
      <w:pPr>
        <w:ind w:left="450" w:hanging="450"/>
      </w:pPr>
      <w:rPr>
        <w:rFonts w:hint="default"/>
        <w:color w:val="000000"/>
      </w:rPr>
    </w:lvl>
    <w:lvl w:ilvl="1">
      <w:start w:val="1"/>
      <w:numFmt w:val="decimal"/>
      <w:lvlText w:val="%1.%2."/>
      <w:lvlJc w:val="left"/>
      <w:pPr>
        <w:ind w:left="795" w:hanging="720"/>
      </w:pPr>
      <w:rPr>
        <w:rFonts w:hint="default"/>
        <w:color w:val="000000"/>
      </w:rPr>
    </w:lvl>
    <w:lvl w:ilvl="2">
      <w:start w:val="1"/>
      <w:numFmt w:val="decimal"/>
      <w:lvlText w:val="%1.%2.%3."/>
      <w:lvlJc w:val="left"/>
      <w:pPr>
        <w:ind w:left="870" w:hanging="720"/>
      </w:pPr>
      <w:rPr>
        <w:rFonts w:hint="default"/>
        <w:color w:val="000000"/>
      </w:rPr>
    </w:lvl>
    <w:lvl w:ilvl="3">
      <w:start w:val="1"/>
      <w:numFmt w:val="decimal"/>
      <w:lvlText w:val="%1.%2.%3.%4."/>
      <w:lvlJc w:val="left"/>
      <w:pPr>
        <w:ind w:left="1305" w:hanging="1080"/>
      </w:pPr>
      <w:rPr>
        <w:rFonts w:hint="default"/>
        <w:color w:val="000000"/>
      </w:rPr>
    </w:lvl>
    <w:lvl w:ilvl="4">
      <w:start w:val="1"/>
      <w:numFmt w:val="decimal"/>
      <w:lvlText w:val="%1.%2.%3.%4.%5."/>
      <w:lvlJc w:val="left"/>
      <w:pPr>
        <w:ind w:left="1380" w:hanging="1080"/>
      </w:pPr>
      <w:rPr>
        <w:rFonts w:hint="default"/>
        <w:color w:val="000000"/>
      </w:rPr>
    </w:lvl>
    <w:lvl w:ilvl="5">
      <w:start w:val="1"/>
      <w:numFmt w:val="decimal"/>
      <w:lvlText w:val="%1.%2.%3.%4.%5.%6."/>
      <w:lvlJc w:val="left"/>
      <w:pPr>
        <w:ind w:left="1815" w:hanging="1440"/>
      </w:pPr>
      <w:rPr>
        <w:rFonts w:hint="default"/>
        <w:color w:val="000000"/>
      </w:rPr>
    </w:lvl>
    <w:lvl w:ilvl="6">
      <w:start w:val="1"/>
      <w:numFmt w:val="decimal"/>
      <w:lvlText w:val="%1.%2.%3.%4.%5.%6.%7."/>
      <w:lvlJc w:val="left"/>
      <w:pPr>
        <w:ind w:left="2250" w:hanging="1800"/>
      </w:pPr>
      <w:rPr>
        <w:rFonts w:hint="default"/>
        <w:color w:val="000000"/>
      </w:rPr>
    </w:lvl>
    <w:lvl w:ilvl="7">
      <w:start w:val="1"/>
      <w:numFmt w:val="decimal"/>
      <w:lvlText w:val="%1.%2.%3.%4.%5.%6.%7.%8."/>
      <w:lvlJc w:val="left"/>
      <w:pPr>
        <w:ind w:left="2325" w:hanging="1800"/>
      </w:pPr>
      <w:rPr>
        <w:rFonts w:hint="default"/>
        <w:color w:val="000000"/>
      </w:rPr>
    </w:lvl>
    <w:lvl w:ilvl="8">
      <w:start w:val="1"/>
      <w:numFmt w:val="decimal"/>
      <w:lvlText w:val="%1.%2.%3.%4.%5.%6.%7.%8.%9."/>
      <w:lvlJc w:val="left"/>
      <w:pPr>
        <w:ind w:left="2760" w:hanging="216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A"/>
    <w:rsid w:val="0008082B"/>
    <w:rsid w:val="000D0B09"/>
    <w:rsid w:val="00135F94"/>
    <w:rsid w:val="001A5E12"/>
    <w:rsid w:val="001B59DA"/>
    <w:rsid w:val="001C164A"/>
    <w:rsid w:val="00215A0B"/>
    <w:rsid w:val="002850D0"/>
    <w:rsid w:val="002B3D80"/>
    <w:rsid w:val="002D5BEB"/>
    <w:rsid w:val="0030108B"/>
    <w:rsid w:val="00327A43"/>
    <w:rsid w:val="00434E35"/>
    <w:rsid w:val="00437455"/>
    <w:rsid w:val="00510C6B"/>
    <w:rsid w:val="00546FFC"/>
    <w:rsid w:val="00575764"/>
    <w:rsid w:val="00575EFF"/>
    <w:rsid w:val="005D0F7E"/>
    <w:rsid w:val="00656806"/>
    <w:rsid w:val="00681DE4"/>
    <w:rsid w:val="007071A8"/>
    <w:rsid w:val="00710BD0"/>
    <w:rsid w:val="00712E72"/>
    <w:rsid w:val="0072352B"/>
    <w:rsid w:val="00822238"/>
    <w:rsid w:val="00907D07"/>
    <w:rsid w:val="0092262E"/>
    <w:rsid w:val="00936DEE"/>
    <w:rsid w:val="009D6AF9"/>
    <w:rsid w:val="00A208B0"/>
    <w:rsid w:val="00A25FBB"/>
    <w:rsid w:val="00A45D44"/>
    <w:rsid w:val="00AD15DA"/>
    <w:rsid w:val="00B910FF"/>
    <w:rsid w:val="00BF1C60"/>
    <w:rsid w:val="00C96423"/>
    <w:rsid w:val="00DC64BD"/>
    <w:rsid w:val="00F1569F"/>
    <w:rsid w:val="00F31699"/>
    <w:rsid w:val="00F7507D"/>
    <w:rsid w:val="00FA3FF6"/>
    <w:rsid w:val="00FF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CF4A"/>
  <w15:docId w15:val="{9BFF898C-4575-45DE-9FC1-0D8C7C0C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 w:type="paragraph" w:styleId="a9">
    <w:name w:val="Body Text Indent"/>
    <w:basedOn w:val="a"/>
    <w:link w:val="aa"/>
    <w:rsid w:val="00FA3FF6"/>
    <w:pPr>
      <w:ind w:firstLine="540"/>
      <w:jc w:val="both"/>
    </w:pPr>
    <w:rPr>
      <w:sz w:val="28"/>
      <w:lang w:val="uk-UA"/>
    </w:rPr>
  </w:style>
  <w:style w:type="character" w:customStyle="1" w:styleId="aa">
    <w:name w:val="Основной текст с отступом Знак"/>
    <w:basedOn w:val="a0"/>
    <w:link w:val="a9"/>
    <w:rsid w:val="00FA3FF6"/>
    <w:rPr>
      <w:rFonts w:ascii="Times New Roman" w:eastAsia="Times New Roman" w:hAnsi="Times New Roman" w:cs="Times New Roman"/>
      <w:sz w:val="28"/>
      <w:szCs w:val="24"/>
      <w:lang w:val="uk-UA" w:eastAsia="ru-RU"/>
    </w:rPr>
  </w:style>
  <w:style w:type="paragraph" w:styleId="ab">
    <w:name w:val="Body Text"/>
    <w:basedOn w:val="a"/>
    <w:link w:val="ac"/>
    <w:rsid w:val="00FA3FF6"/>
    <w:pPr>
      <w:spacing w:after="120"/>
    </w:pPr>
    <w:rPr>
      <w:sz w:val="28"/>
    </w:rPr>
  </w:style>
  <w:style w:type="character" w:customStyle="1" w:styleId="ac">
    <w:name w:val="Основной текст Знак"/>
    <w:basedOn w:val="a0"/>
    <w:link w:val="ab"/>
    <w:rsid w:val="00FA3FF6"/>
    <w:rPr>
      <w:rFonts w:ascii="Times New Roman" w:eastAsia="Times New Roman" w:hAnsi="Times New Roman" w:cs="Times New Roman"/>
      <w:sz w:val="28"/>
      <w:szCs w:val="24"/>
      <w:lang w:eastAsia="ru-RU"/>
    </w:rPr>
  </w:style>
  <w:style w:type="character" w:styleId="ad">
    <w:name w:val="Emphasis"/>
    <w:qFormat/>
    <w:rsid w:val="00FA3FF6"/>
    <w:rPr>
      <w:i/>
      <w:iCs/>
    </w:rPr>
  </w:style>
  <w:style w:type="paragraph" w:styleId="3">
    <w:name w:val="Body Text Indent 3"/>
    <w:basedOn w:val="a"/>
    <w:link w:val="30"/>
    <w:rsid w:val="00FA3FF6"/>
    <w:pPr>
      <w:spacing w:after="120"/>
      <w:ind w:left="283"/>
    </w:pPr>
    <w:rPr>
      <w:sz w:val="16"/>
      <w:szCs w:val="16"/>
    </w:rPr>
  </w:style>
  <w:style w:type="character" w:customStyle="1" w:styleId="30">
    <w:name w:val="Основной текст с отступом 3 Знак"/>
    <w:basedOn w:val="a0"/>
    <w:link w:val="3"/>
    <w:rsid w:val="00FA3FF6"/>
    <w:rPr>
      <w:rFonts w:ascii="Times New Roman" w:eastAsia="Times New Roman" w:hAnsi="Times New Roman" w:cs="Times New Roman"/>
      <w:sz w:val="16"/>
      <w:szCs w:val="16"/>
      <w:lang w:eastAsia="ru-RU"/>
    </w:rPr>
  </w:style>
  <w:style w:type="character" w:styleId="ae">
    <w:name w:val="Strong"/>
    <w:uiPriority w:val="22"/>
    <w:qFormat/>
    <w:rsid w:val="00FA3FF6"/>
    <w:rPr>
      <w:rFonts w:cs="Times New Roman"/>
      <w:b/>
      <w:bCs/>
    </w:rPr>
  </w:style>
  <w:style w:type="paragraph" w:customStyle="1" w:styleId="capitalletter">
    <w:name w:val="capital_letter"/>
    <w:basedOn w:val="a"/>
    <w:rsid w:val="00FA3FF6"/>
    <w:pPr>
      <w:spacing w:before="100" w:beforeAutospacing="1" w:after="100" w:afterAutospacing="1"/>
    </w:pPr>
  </w:style>
  <w:style w:type="paragraph" w:styleId="af">
    <w:name w:val="List Paragraph"/>
    <w:basedOn w:val="a"/>
    <w:uiPriority w:val="34"/>
    <w:qFormat/>
    <w:rsid w:val="00F1569F"/>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4</Pages>
  <Words>5235</Words>
  <Characters>2984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25</cp:revision>
  <cp:lastPrinted>2021-12-28T08:15:00Z</cp:lastPrinted>
  <dcterms:created xsi:type="dcterms:W3CDTF">2021-01-14T09:34:00Z</dcterms:created>
  <dcterms:modified xsi:type="dcterms:W3CDTF">2021-12-29T08:25:00Z</dcterms:modified>
</cp:coreProperties>
</file>